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A1477" w14:textId="77777777" w:rsidR="00641DD5" w:rsidRPr="00986546" w:rsidRDefault="00991A03" w:rsidP="00641DD5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</w:t>
      </w:r>
      <w:r w:rsidR="00641DD5" w:rsidRPr="00986546">
        <w:rPr>
          <w:rFonts w:ascii="Times New Roman" w:hAnsi="Times New Roman"/>
          <w:b/>
        </w:rPr>
        <w:t>Załącznik nr 5</w:t>
      </w:r>
    </w:p>
    <w:p w14:paraId="730FD732" w14:textId="77777777" w:rsidR="00641DD5" w:rsidRPr="00986546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41BF7B52" w14:textId="77777777" w:rsidR="00641DD5" w:rsidRPr="0005708A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5708A">
        <w:rPr>
          <w:rFonts w:ascii="Times New Roman" w:hAnsi="Times New Roman"/>
          <w:b/>
          <w:bCs/>
          <w:color w:val="000000" w:themeColor="text1"/>
        </w:rPr>
        <w:t>OPIS PRZEDMIOTU ZAMÓWIENIA</w:t>
      </w:r>
    </w:p>
    <w:p w14:paraId="69EAD0D4" w14:textId="77777777" w:rsidR="00641DD5" w:rsidRPr="0005708A" w:rsidRDefault="00641DD5" w:rsidP="00641DD5">
      <w:pPr>
        <w:spacing w:after="0"/>
        <w:rPr>
          <w:rFonts w:ascii="Times New Roman" w:hAnsi="Times New Roman"/>
          <w:b/>
          <w:bCs/>
          <w:color w:val="000000" w:themeColor="text1"/>
        </w:rPr>
      </w:pPr>
    </w:p>
    <w:p w14:paraId="705A3F43" w14:textId="37919D28" w:rsidR="00641DD5" w:rsidRDefault="00C30C8F" w:rsidP="00641DD5">
      <w:pPr>
        <w:spacing w:after="0"/>
        <w:ind w:left="1134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Zadanie nr 1 </w:t>
      </w:r>
      <w:r w:rsidR="00641DD5" w:rsidRPr="0005708A">
        <w:rPr>
          <w:rFonts w:ascii="Times New Roman" w:hAnsi="Times New Roman"/>
          <w:b/>
          <w:bCs/>
          <w:color w:val="000000" w:themeColor="text1"/>
        </w:rPr>
        <w:t xml:space="preserve">– </w:t>
      </w:r>
      <w:r w:rsidR="00AC7F04">
        <w:rPr>
          <w:rFonts w:ascii="Times New Roman" w:hAnsi="Times New Roman"/>
          <w:b/>
          <w:bCs/>
          <w:color w:val="000000" w:themeColor="text1"/>
        </w:rPr>
        <w:t>Integracja i rozbudowa systemów informatycznych szpitala.</w:t>
      </w:r>
    </w:p>
    <w:p w14:paraId="73C8DA5E" w14:textId="77777777" w:rsidR="00AC7F04" w:rsidRDefault="00AC7F04" w:rsidP="00641DD5">
      <w:pPr>
        <w:spacing w:after="0"/>
        <w:ind w:left="1134"/>
        <w:rPr>
          <w:rFonts w:ascii="Times New Roman" w:hAnsi="Times New Roman"/>
          <w:b/>
          <w:bCs/>
          <w:color w:val="000000" w:themeColor="text1"/>
        </w:rPr>
      </w:pPr>
    </w:p>
    <w:p w14:paraId="4DAFDAE9" w14:textId="6C876BDE" w:rsidR="00AC7F04" w:rsidRDefault="00AC7F04" w:rsidP="00641DD5">
      <w:pPr>
        <w:spacing w:after="0"/>
        <w:ind w:left="1134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Założenia ogólne związane z rozbudową i integracją.</w:t>
      </w:r>
    </w:p>
    <w:p w14:paraId="5DE4D9D6" w14:textId="77777777" w:rsidR="00AC7F04" w:rsidRDefault="00AC7F04" w:rsidP="00641DD5">
      <w:pPr>
        <w:spacing w:after="0"/>
        <w:ind w:left="1134"/>
        <w:rPr>
          <w:rFonts w:ascii="Times New Roman" w:hAnsi="Times New Roman"/>
          <w:b/>
          <w:bCs/>
          <w:color w:val="000000" w:themeColor="text1"/>
        </w:rPr>
      </w:pPr>
    </w:p>
    <w:p w14:paraId="3A4AF984" w14:textId="6C69A5E7" w:rsidR="00AC7F04" w:rsidRDefault="00967078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Przedmiotem zamówienia jest rozbudowa posiadającego przez Zamawiającego systemu HIS produkcji Kamsoft.</w:t>
      </w:r>
    </w:p>
    <w:p w14:paraId="02FE82A7" w14:textId="77777777" w:rsidR="00C30C8F" w:rsidRDefault="00C30C8F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</w:p>
    <w:p w14:paraId="43B83F7A" w14:textId="6846E650" w:rsidR="00967078" w:rsidRDefault="00967078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Biorąc pod uwagi zapisy zawarte we wniosku o środki na inwestycje oraz termin realizacji zadania Zamawiający dopuszcza wyłącznie rozbudowę posiadanego HIS.</w:t>
      </w:r>
    </w:p>
    <w:p w14:paraId="4E9B87D7" w14:textId="77777777" w:rsidR="00C30C8F" w:rsidRDefault="00C30C8F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</w:p>
    <w:p w14:paraId="4E2A596B" w14:textId="78E6F03F" w:rsidR="00967078" w:rsidRDefault="00D4387F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Rozbudowa posiadanego przez Zamawiającego rozwiązania </w:t>
      </w:r>
      <w:r w:rsidRPr="00D4387F">
        <w:rPr>
          <w:rFonts w:ascii="Times New Roman" w:hAnsi="Times New Roman"/>
          <w:color w:val="000000" w:themeColor="text1"/>
        </w:rPr>
        <w:t xml:space="preserve">jest najbardziej efektywnym </w:t>
      </w:r>
      <w:r>
        <w:rPr>
          <w:rFonts w:ascii="Times New Roman" w:hAnsi="Times New Roman"/>
          <w:color w:val="000000" w:themeColor="text1"/>
        </w:rPr>
        <w:t>sposobem wdrożenia wymaganych w projekcie zmian, gdyż</w:t>
      </w:r>
      <w:r w:rsidRPr="00D4387F">
        <w:rPr>
          <w:rFonts w:ascii="Times New Roman" w:hAnsi="Times New Roman"/>
          <w:color w:val="000000" w:themeColor="text1"/>
        </w:rPr>
        <w:t xml:space="preserve"> wymaga</w:t>
      </w:r>
      <w:r>
        <w:rPr>
          <w:rFonts w:ascii="Times New Roman" w:hAnsi="Times New Roman"/>
          <w:color w:val="000000" w:themeColor="text1"/>
        </w:rPr>
        <w:t>ć będzie</w:t>
      </w:r>
      <w:r w:rsidRPr="00D4387F">
        <w:rPr>
          <w:rFonts w:ascii="Times New Roman" w:hAnsi="Times New Roman"/>
          <w:color w:val="000000" w:themeColor="text1"/>
        </w:rPr>
        <w:t xml:space="preserve"> znacznie mniej czasu i zasobów w porównaniu do wdrażania nowych rozwiązań od podstaw, co może wiązać się z długotrwałym procesem analizy, projektowania</w:t>
      </w:r>
      <w:r>
        <w:rPr>
          <w:rFonts w:ascii="Times New Roman" w:hAnsi="Times New Roman"/>
          <w:color w:val="000000" w:themeColor="text1"/>
        </w:rPr>
        <w:t>,</w:t>
      </w:r>
      <w:r w:rsidRPr="00D4387F">
        <w:rPr>
          <w:rFonts w:ascii="Times New Roman" w:hAnsi="Times New Roman"/>
          <w:color w:val="000000" w:themeColor="text1"/>
        </w:rPr>
        <w:t xml:space="preserve"> testowania</w:t>
      </w:r>
      <w:r>
        <w:rPr>
          <w:rFonts w:ascii="Times New Roman" w:hAnsi="Times New Roman"/>
          <w:color w:val="000000" w:themeColor="text1"/>
        </w:rPr>
        <w:t>, wdrożenia, migracji danych i szkolenia personelu medycznego z obsługi nowo wdrażanego systemu.</w:t>
      </w:r>
      <w:r w:rsidR="006D383D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 </w:t>
      </w:r>
      <w:r w:rsidR="006D383D" w:rsidRPr="006D383D">
        <w:rPr>
          <w:rFonts w:ascii="Times New Roman" w:hAnsi="Times New Roman"/>
          <w:color w:val="000000" w:themeColor="text1"/>
        </w:rPr>
        <w:t xml:space="preserve">Rozbudowa pozwala na wykorzystanie istniejącej </w:t>
      </w:r>
      <w:r w:rsidR="006D383D">
        <w:rPr>
          <w:rFonts w:ascii="Times New Roman" w:hAnsi="Times New Roman"/>
          <w:color w:val="000000" w:themeColor="text1"/>
        </w:rPr>
        <w:t xml:space="preserve">już i dostosowanej do wymagań obecnego rozwiązania </w:t>
      </w:r>
      <w:r w:rsidR="006D383D" w:rsidRPr="006D383D">
        <w:rPr>
          <w:rFonts w:ascii="Times New Roman" w:hAnsi="Times New Roman"/>
          <w:color w:val="000000" w:themeColor="text1"/>
        </w:rPr>
        <w:t xml:space="preserve">infrastruktury i doświadczeń użytkowników, co w znaczący sposób minimalizuje ryzyko związane z wdrożeniem nowego oprogramowania. Użytkownicy są już zaznajomieni z funkcjonalnościami obecnych systemów, co z kolei </w:t>
      </w:r>
      <w:r w:rsidR="00D07598">
        <w:rPr>
          <w:rFonts w:ascii="Times New Roman" w:hAnsi="Times New Roman"/>
          <w:color w:val="000000" w:themeColor="text1"/>
        </w:rPr>
        <w:t>będzie sprzyjać</w:t>
      </w:r>
      <w:r w:rsidR="006D383D" w:rsidRPr="006D383D">
        <w:rPr>
          <w:rFonts w:ascii="Times New Roman" w:hAnsi="Times New Roman"/>
          <w:color w:val="000000" w:themeColor="text1"/>
        </w:rPr>
        <w:t xml:space="preserve"> szybszemu przyswajaniu </w:t>
      </w:r>
      <w:r w:rsidR="00D07598">
        <w:rPr>
          <w:rFonts w:ascii="Times New Roman" w:hAnsi="Times New Roman"/>
          <w:color w:val="000000" w:themeColor="text1"/>
        </w:rPr>
        <w:t xml:space="preserve">umiejętności obsługi </w:t>
      </w:r>
      <w:r w:rsidR="006D383D" w:rsidRPr="006D383D">
        <w:rPr>
          <w:rFonts w:ascii="Times New Roman" w:hAnsi="Times New Roman"/>
          <w:color w:val="000000" w:themeColor="text1"/>
        </w:rPr>
        <w:t>nowych rozwiązań</w:t>
      </w:r>
      <w:r w:rsidR="00D07598">
        <w:rPr>
          <w:rFonts w:ascii="Times New Roman" w:hAnsi="Times New Roman"/>
          <w:color w:val="000000" w:themeColor="text1"/>
        </w:rPr>
        <w:t xml:space="preserve"> rozszerzających funkcjonalność</w:t>
      </w:r>
      <w:r w:rsidR="006D383D" w:rsidRPr="006D383D">
        <w:rPr>
          <w:rFonts w:ascii="Times New Roman" w:hAnsi="Times New Roman"/>
          <w:color w:val="000000" w:themeColor="text1"/>
        </w:rPr>
        <w:t>.</w:t>
      </w:r>
    </w:p>
    <w:p w14:paraId="59E13258" w14:textId="77777777" w:rsidR="00D511D0" w:rsidRDefault="00D511D0" w:rsidP="00641DD5">
      <w:pPr>
        <w:spacing w:after="0"/>
        <w:ind w:left="1134"/>
        <w:rPr>
          <w:rFonts w:ascii="Times New Roman" w:hAnsi="Times New Roman"/>
          <w:color w:val="000000" w:themeColor="text1"/>
        </w:rPr>
      </w:pPr>
    </w:p>
    <w:p w14:paraId="7310399A" w14:textId="6AF9E7FC" w:rsidR="00D511D0" w:rsidRPr="00D511D0" w:rsidRDefault="00D511D0" w:rsidP="00641DD5">
      <w:pPr>
        <w:spacing w:after="0"/>
        <w:ind w:left="1134"/>
        <w:rPr>
          <w:rFonts w:ascii="Times New Roman" w:hAnsi="Times New Roman"/>
          <w:b/>
          <w:bCs/>
          <w:color w:val="000000" w:themeColor="text1"/>
        </w:rPr>
      </w:pPr>
      <w:r w:rsidRPr="00D511D0">
        <w:rPr>
          <w:rFonts w:ascii="Times New Roman" w:hAnsi="Times New Roman"/>
          <w:b/>
          <w:bCs/>
          <w:color w:val="000000" w:themeColor="text1"/>
        </w:rPr>
        <w:t>Wymagania w zakresie Systemów Zarządzania Jakością i Bezpieczeństwem informacji.</w:t>
      </w:r>
    </w:p>
    <w:p w14:paraId="5B36FA1D" w14:textId="77777777" w:rsidR="00D511D0" w:rsidRDefault="00D511D0" w:rsidP="00641DD5">
      <w:pPr>
        <w:spacing w:after="0"/>
        <w:ind w:left="1134"/>
        <w:rPr>
          <w:rFonts w:ascii="Times New Roman" w:hAnsi="Times New Roman"/>
          <w:color w:val="000000" w:themeColor="text1"/>
        </w:rPr>
      </w:pPr>
    </w:p>
    <w:p w14:paraId="3CF21577" w14:textId="7AEEC024" w:rsidR="00D511D0" w:rsidRPr="00AC7F04" w:rsidRDefault="00D511D0" w:rsidP="00C30C8F">
      <w:pPr>
        <w:spacing w:after="0"/>
        <w:ind w:left="1134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Dla</w:t>
      </w:r>
      <w:r w:rsidRPr="00D511D0">
        <w:rPr>
          <w:rFonts w:ascii="Times New Roman" w:hAnsi="Times New Roman"/>
          <w:color w:val="000000" w:themeColor="text1"/>
        </w:rPr>
        <w:t xml:space="preserve"> potwierdzenia zdolności Wykonawcy do realizacji zamówienia zgodnie z wymaganymi standardami jakośc</w:t>
      </w:r>
      <w:r>
        <w:rPr>
          <w:rFonts w:ascii="Times New Roman" w:hAnsi="Times New Roman"/>
          <w:color w:val="000000" w:themeColor="text1"/>
        </w:rPr>
        <w:t>iowymi</w:t>
      </w:r>
      <w:r w:rsidRPr="00D511D0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Zamawiający </w:t>
      </w:r>
      <w:r w:rsidRPr="00D511D0">
        <w:rPr>
          <w:rFonts w:ascii="Times New Roman" w:hAnsi="Times New Roman"/>
          <w:color w:val="000000" w:themeColor="text1"/>
        </w:rPr>
        <w:t>wymaga przedstawienia</w:t>
      </w:r>
      <w:r>
        <w:rPr>
          <w:rFonts w:ascii="Times New Roman" w:hAnsi="Times New Roman"/>
          <w:color w:val="000000" w:themeColor="text1"/>
        </w:rPr>
        <w:t xml:space="preserve"> jako załącznik do ofert</w:t>
      </w:r>
      <w:r w:rsidRPr="00D511D0">
        <w:rPr>
          <w:rFonts w:ascii="Times New Roman" w:hAnsi="Times New Roman"/>
          <w:color w:val="000000" w:themeColor="text1"/>
        </w:rPr>
        <w:t xml:space="preserve"> aktualnego certyfikatu potwierdzającego wdrożony system zarządzania jakością w zakresie informatyki, zgodny z normą ISO 9001, ISO/IEC 27001 lub dokument równoważny. W odniesieniu do Producenta oprogramowania będącego przedmiotem dostawy, Zamawiający wymaga</w:t>
      </w:r>
      <w:r>
        <w:rPr>
          <w:rFonts w:ascii="Times New Roman" w:hAnsi="Times New Roman"/>
          <w:color w:val="000000" w:themeColor="text1"/>
        </w:rPr>
        <w:t xml:space="preserve"> dołączenia potwierdzenia</w:t>
      </w:r>
      <w:r w:rsidRPr="00D511D0">
        <w:rPr>
          <w:rFonts w:ascii="Times New Roman" w:hAnsi="Times New Roman"/>
          <w:color w:val="000000" w:themeColor="text1"/>
        </w:rPr>
        <w:t xml:space="preserve"> posiada</w:t>
      </w:r>
      <w:r>
        <w:rPr>
          <w:rFonts w:ascii="Times New Roman" w:hAnsi="Times New Roman"/>
          <w:color w:val="000000" w:themeColor="text1"/>
        </w:rPr>
        <w:t>nia</w:t>
      </w:r>
      <w:r w:rsidRPr="00D511D0">
        <w:rPr>
          <w:rFonts w:ascii="Times New Roman" w:hAnsi="Times New Roman"/>
          <w:color w:val="000000" w:themeColor="text1"/>
        </w:rPr>
        <w:t xml:space="preserve"> wdrożon</w:t>
      </w:r>
      <w:r>
        <w:rPr>
          <w:rFonts w:ascii="Times New Roman" w:hAnsi="Times New Roman"/>
          <w:color w:val="000000" w:themeColor="text1"/>
        </w:rPr>
        <w:t>ego u Producenta</w:t>
      </w:r>
      <w:r w:rsidRPr="00D511D0">
        <w:rPr>
          <w:rFonts w:ascii="Times New Roman" w:hAnsi="Times New Roman"/>
          <w:color w:val="000000" w:themeColor="text1"/>
        </w:rPr>
        <w:t xml:space="preserve"> i aktualn</w:t>
      </w:r>
      <w:r>
        <w:rPr>
          <w:rFonts w:ascii="Times New Roman" w:hAnsi="Times New Roman"/>
          <w:color w:val="000000" w:themeColor="text1"/>
        </w:rPr>
        <w:t>ego</w:t>
      </w:r>
      <w:r w:rsidRPr="00D511D0">
        <w:rPr>
          <w:rFonts w:ascii="Times New Roman" w:hAnsi="Times New Roman"/>
          <w:color w:val="000000" w:themeColor="text1"/>
        </w:rPr>
        <w:t xml:space="preserve"> system</w:t>
      </w:r>
      <w:r>
        <w:rPr>
          <w:rFonts w:ascii="Times New Roman" w:hAnsi="Times New Roman"/>
          <w:color w:val="000000" w:themeColor="text1"/>
        </w:rPr>
        <w:t>u</w:t>
      </w:r>
      <w:r w:rsidRPr="00D511D0">
        <w:rPr>
          <w:rFonts w:ascii="Times New Roman" w:hAnsi="Times New Roman"/>
          <w:color w:val="000000" w:themeColor="text1"/>
        </w:rPr>
        <w:t xml:space="preserve"> zarządzania jakością</w:t>
      </w:r>
      <w:r>
        <w:rPr>
          <w:rFonts w:ascii="Times New Roman" w:hAnsi="Times New Roman"/>
          <w:color w:val="000000" w:themeColor="text1"/>
        </w:rPr>
        <w:t>,</w:t>
      </w:r>
      <w:r w:rsidRPr="00D511D0">
        <w:rPr>
          <w:rFonts w:ascii="Times New Roman" w:hAnsi="Times New Roman"/>
          <w:color w:val="000000" w:themeColor="text1"/>
        </w:rPr>
        <w:t xml:space="preserve"> zgodn</w:t>
      </w:r>
      <w:r>
        <w:rPr>
          <w:rFonts w:ascii="Times New Roman" w:hAnsi="Times New Roman"/>
          <w:color w:val="000000" w:themeColor="text1"/>
        </w:rPr>
        <w:t>ego</w:t>
      </w:r>
      <w:r w:rsidRPr="00D511D0">
        <w:rPr>
          <w:rFonts w:ascii="Times New Roman" w:hAnsi="Times New Roman"/>
          <w:color w:val="000000" w:themeColor="text1"/>
        </w:rPr>
        <w:t xml:space="preserve"> z normą ISO 9001 lub równoważn</w:t>
      </w:r>
      <w:r>
        <w:rPr>
          <w:rFonts w:ascii="Times New Roman" w:hAnsi="Times New Roman"/>
          <w:color w:val="000000" w:themeColor="text1"/>
        </w:rPr>
        <w:t>ego</w:t>
      </w:r>
      <w:r w:rsidRPr="00D511D0">
        <w:rPr>
          <w:rFonts w:ascii="Times New Roman" w:hAnsi="Times New Roman"/>
          <w:color w:val="000000" w:themeColor="text1"/>
        </w:rPr>
        <w:t>. W przypadku rozbudowy systemu HIS o dodatkowe moduły pochodzące od producentów innych niż KAMSOFT, wymagane jest, aby producenci ci posiadali wdrożone i utrzymywane systemy zarządzania jakością oraz bezpieczeństwem informacji, zgodne z normami ISO 9001 i ISO/IEC 27001 (</w:t>
      </w:r>
      <w:r>
        <w:rPr>
          <w:rFonts w:ascii="Times New Roman" w:hAnsi="Times New Roman"/>
          <w:color w:val="000000" w:themeColor="text1"/>
        </w:rPr>
        <w:t>dopuszcza się równoważne</w:t>
      </w:r>
      <w:r w:rsidRPr="00D511D0">
        <w:rPr>
          <w:rFonts w:ascii="Times New Roman" w:hAnsi="Times New Roman"/>
          <w:color w:val="000000" w:themeColor="text1"/>
        </w:rPr>
        <w:t>).</w:t>
      </w:r>
    </w:p>
    <w:p w14:paraId="5139DCE8" w14:textId="77777777" w:rsidR="00641DD5" w:rsidRPr="0005708A" w:rsidRDefault="00641DD5" w:rsidP="00641DD5">
      <w:pPr>
        <w:pStyle w:val="Akapitzlist"/>
        <w:spacing w:after="0"/>
        <w:ind w:left="360" w:hanging="927"/>
        <w:jc w:val="center"/>
        <w:rPr>
          <w:rFonts w:ascii="Times New Roman" w:hAnsi="Times New Roman"/>
          <w:bCs/>
          <w:color w:val="000000" w:themeColor="text1"/>
        </w:rPr>
      </w:pPr>
    </w:p>
    <w:p w14:paraId="33DC9BF4" w14:textId="56424E15" w:rsidR="00641DD5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bookmarkStart w:id="0" w:name="_Hlk212468096"/>
      <w:r w:rsidRPr="0005708A">
        <w:rPr>
          <w:rFonts w:ascii="Times New Roman" w:hAnsi="Times New Roman"/>
          <w:b/>
          <w:color w:val="000000" w:themeColor="text1"/>
        </w:rPr>
        <w:t>1a)</w:t>
      </w:r>
      <w:r w:rsidRPr="0005708A">
        <w:rPr>
          <w:rFonts w:ascii="Times New Roman" w:hAnsi="Times New Roman"/>
          <w:b/>
          <w:color w:val="000000" w:themeColor="text1"/>
        </w:rPr>
        <w:tab/>
      </w:r>
      <w:r w:rsidR="000A7B64" w:rsidRPr="000A7B64">
        <w:rPr>
          <w:rFonts w:ascii="Times New Roman" w:hAnsi="Times New Roman"/>
          <w:b/>
          <w:color w:val="000000" w:themeColor="text1"/>
        </w:rPr>
        <w:t xml:space="preserve">Rozszerzenie funkcjonalności systemu HIS w obszarze katalogu dostępnych </w:t>
      </w:r>
      <w:r w:rsidR="002E093D" w:rsidRPr="000A7B64">
        <w:rPr>
          <w:rFonts w:ascii="Times New Roman" w:hAnsi="Times New Roman"/>
          <w:b/>
          <w:color w:val="000000" w:themeColor="text1"/>
        </w:rPr>
        <w:t>EDM</w:t>
      </w:r>
      <w:r w:rsidR="002E093D" w:rsidRPr="0005708A">
        <w:rPr>
          <w:rFonts w:ascii="Times New Roman" w:hAnsi="Times New Roman"/>
          <w:b/>
          <w:color w:val="000000" w:themeColor="text1"/>
        </w:rPr>
        <w:t xml:space="preserve"> –</w:t>
      </w:r>
      <w:r w:rsidRPr="0005708A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45D973DF" w14:textId="77777777" w:rsidR="000B6711" w:rsidRPr="0005708A" w:rsidRDefault="000B6711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</w:rPr>
      </w:pPr>
    </w:p>
    <w:p w14:paraId="3157BA28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Producent (marka) …………………………………..…………………..……(Należy podać)</w:t>
      </w:r>
    </w:p>
    <w:p w14:paraId="0D8D5432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Model ……………………………………………………..………………… (Należy podać)</w:t>
      </w:r>
    </w:p>
    <w:p w14:paraId="01E3B678" w14:textId="77777777" w:rsidR="00641DD5" w:rsidRPr="00986546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Kraj pochodzenia .…………………………………..…………….………… (Należy podać)</w:t>
      </w:r>
    </w:p>
    <w:bookmarkEnd w:id="0"/>
    <w:p w14:paraId="51F3B7FD" w14:textId="17DBC4D5" w:rsidR="005517BF" w:rsidRPr="00173258" w:rsidRDefault="005517BF" w:rsidP="00641DD5">
      <w:pPr>
        <w:spacing w:after="0" w:line="276" w:lineRule="auto"/>
        <w:jc w:val="center"/>
        <w:rPr>
          <w:rFonts w:ascii="Times New Roman" w:hAnsi="Times New Roman"/>
          <w:bCs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5517BF" w:rsidRPr="00173258" w14:paraId="0001123E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3802" w14:textId="5AAA507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1" w:name="_Hlk212468152"/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690F" w14:textId="5405AE8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086E5778" w14:textId="77777777" w:rsidR="005517BF" w:rsidRPr="00641DD5" w:rsidRDefault="005517BF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0C1E431B" w14:textId="06DB640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5517BF" w:rsidRPr="00173258" w14:paraId="44AC7B48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872D" w14:textId="77777777" w:rsidR="005517BF" w:rsidRPr="00173258" w:rsidRDefault="005517BF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9B18" w14:textId="2E3554EF" w:rsidR="005517BF" w:rsidRPr="00173258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 ramach realizacji zadania obejmującego rozszerzenie funkcjonalności HIS w obszarze katalogu dostępnych EDM </w:t>
            </w:r>
            <w:r w:rsidRPr="00866636">
              <w:rPr>
                <w:rFonts w:ascii="Times New Roman" w:hAnsi="Times New Roman"/>
                <w:color w:val="000000" w:themeColor="text1"/>
              </w:rPr>
              <w:t>Wykonawca zobowiązany jest do dostarczenia oraz wdrożenia funkcjonalności umożliwiającej obsługę wskazanych poniżej 9 typów dokumentów elektronicznych.</w:t>
            </w:r>
          </w:p>
        </w:tc>
        <w:tc>
          <w:tcPr>
            <w:tcW w:w="1533" w:type="dxa"/>
            <w:vAlign w:val="center"/>
          </w:tcPr>
          <w:p w14:paraId="47ADD5F0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2F53984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516D38FC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5C96" w14:textId="77777777" w:rsidR="005517BF" w:rsidRPr="00173258" w:rsidRDefault="005517BF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0E49" w14:textId="77777777" w:rsidR="005517BF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Wykaz dokumentów objętych zakresem wdrożenia:</w:t>
            </w:r>
          </w:p>
          <w:p w14:paraId="30C3E1C3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1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Karta diagnostyki i leczenia onkologicznego (e-DILO)</w:t>
            </w:r>
          </w:p>
          <w:p w14:paraId="65B8CBC8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Plan leczenia onkologicznego</w:t>
            </w:r>
          </w:p>
          <w:p w14:paraId="7D6E9E9B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3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Wyniki i opisy badań histopatologicznych</w:t>
            </w:r>
          </w:p>
          <w:p w14:paraId="17C7902E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4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Wyniki i opisy badań cytologicznych</w:t>
            </w:r>
          </w:p>
          <w:p w14:paraId="5DF2EF87" w14:textId="7185C645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5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</w:r>
            <w:proofErr w:type="spellStart"/>
            <w:r w:rsidRPr="00866636">
              <w:rPr>
                <w:rFonts w:ascii="Times New Roman" w:hAnsi="Times New Roman"/>
                <w:color w:val="000000" w:themeColor="text1"/>
              </w:rPr>
              <w:t>Patient</w:t>
            </w:r>
            <w:proofErr w:type="spellEnd"/>
            <w:r w:rsidRPr="00866636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866636">
              <w:rPr>
                <w:rFonts w:ascii="Times New Roman" w:hAnsi="Times New Roman"/>
                <w:color w:val="000000" w:themeColor="text1"/>
              </w:rPr>
              <w:t>Summary</w:t>
            </w:r>
            <w:proofErr w:type="spellEnd"/>
            <w:r w:rsidRPr="00866636">
              <w:rPr>
                <w:rFonts w:ascii="Times New Roman" w:hAnsi="Times New Roman"/>
                <w:color w:val="000000" w:themeColor="text1"/>
              </w:rPr>
              <w:t xml:space="preserve"> (Karta zdrowia pacjenta) </w:t>
            </w:r>
          </w:p>
          <w:p w14:paraId="4BDBFE6F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6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Karta opieki kardiologicznej (e-KOK)</w:t>
            </w:r>
          </w:p>
          <w:p w14:paraId="51BCD3D8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7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Karta medycznych czynności ratunkowych</w:t>
            </w:r>
          </w:p>
          <w:p w14:paraId="5417F868" w14:textId="77777777" w:rsidR="00866636" w:rsidRPr="00866636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8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Karta medyczna lotniczego zespołu ratownictwa medycznego</w:t>
            </w:r>
          </w:p>
          <w:p w14:paraId="7DA6C1C0" w14:textId="36A1A00C" w:rsidR="00866636" w:rsidRPr="00173258" w:rsidRDefault="00866636" w:rsidP="0086663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66636">
              <w:rPr>
                <w:rFonts w:ascii="Times New Roman" w:hAnsi="Times New Roman"/>
                <w:color w:val="000000" w:themeColor="text1"/>
              </w:rPr>
              <w:t>9</w:t>
            </w:r>
            <w:r w:rsidRPr="00866636">
              <w:rPr>
                <w:rFonts w:ascii="Times New Roman" w:hAnsi="Times New Roman"/>
                <w:color w:val="000000" w:themeColor="text1"/>
              </w:rPr>
              <w:tab/>
              <w:t>Dokumenty medycyny pracy (orzeczenia i zalecenia)</w:t>
            </w:r>
          </w:p>
        </w:tc>
        <w:tc>
          <w:tcPr>
            <w:tcW w:w="1533" w:type="dxa"/>
            <w:vAlign w:val="center"/>
          </w:tcPr>
          <w:p w14:paraId="0163EC19" w14:textId="426FFBA9" w:rsidR="005517BF" w:rsidRPr="00173258" w:rsidRDefault="00984F5C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lastRenderedPageBreak/>
              <w:t>Tak, podać</w:t>
            </w:r>
          </w:p>
        </w:tc>
        <w:tc>
          <w:tcPr>
            <w:tcW w:w="1653" w:type="dxa"/>
          </w:tcPr>
          <w:p w14:paraId="71652C9B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1"/>
      <w:tr w:rsidR="009F1481" w:rsidRPr="00173258" w14:paraId="1579CF06" w14:textId="77777777" w:rsidTr="00DE2CF4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F888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AA760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F2F32">
              <w:rPr>
                <w:rFonts w:ascii="Times New Roman" w:hAnsi="Times New Roman"/>
                <w:color w:val="000000" w:themeColor="text1"/>
              </w:rPr>
              <w:t>Dokumenty te muszą być generowane zgodnie</w:t>
            </w:r>
            <w:r>
              <w:rPr>
                <w:rFonts w:ascii="Times New Roman" w:hAnsi="Times New Roman"/>
                <w:color w:val="000000" w:themeColor="text1"/>
              </w:rPr>
              <w:t xml:space="preserve"> z wymaganiami:</w:t>
            </w:r>
          </w:p>
          <w:p w14:paraId="74702BEC" w14:textId="77777777" w:rsidR="009F1481" w:rsidRPr="006F2F32" w:rsidRDefault="009F1481" w:rsidP="009F1481">
            <w:pPr>
              <w:widowControl w:val="0"/>
              <w:numPr>
                <w:ilvl w:val="0"/>
                <w:numId w:val="25"/>
              </w:numPr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SimSun" w:hAnsi="Times New Roman"/>
                <w:kern w:val="3"/>
              </w:rPr>
            </w:pPr>
            <w:r w:rsidRPr="006F2F32">
              <w:rPr>
                <w:rFonts w:ascii="Times New Roman" w:eastAsia="SimSun" w:hAnsi="Times New Roman"/>
                <w:kern w:val="3"/>
              </w:rPr>
              <w:t>formalnymi (w tym strukturalnymi i prawnymi),</w:t>
            </w:r>
          </w:p>
          <w:p w14:paraId="595E6334" w14:textId="11504F69" w:rsidR="009F1481" w:rsidRPr="006F2F32" w:rsidRDefault="009F1481" w:rsidP="009F1481">
            <w:pPr>
              <w:widowControl w:val="0"/>
              <w:numPr>
                <w:ilvl w:val="0"/>
                <w:numId w:val="25"/>
              </w:numPr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SimSun" w:hAnsi="Times New Roman"/>
                <w:kern w:val="3"/>
                <w:sz w:val="20"/>
                <w:szCs w:val="20"/>
              </w:rPr>
            </w:pPr>
            <w:r w:rsidRPr="006F2F32">
              <w:rPr>
                <w:rFonts w:ascii="Times New Roman" w:eastAsia="SimSun" w:hAnsi="Times New Roman"/>
                <w:kern w:val="3"/>
              </w:rPr>
              <w:t>technicznymi (w tym dotyczącymi formatów, kodowania oraz zgodności z obowiązującymi standardami interoperacyjności).</w:t>
            </w:r>
          </w:p>
        </w:tc>
        <w:tc>
          <w:tcPr>
            <w:tcW w:w="1533" w:type="dxa"/>
          </w:tcPr>
          <w:p w14:paraId="1510AE04" w14:textId="52C0F878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BF0870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E12E3DF" w14:textId="77777777" w:rsidTr="00DE2CF4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CFB9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8F567" w14:textId="31845636" w:rsidR="009F1481" w:rsidRPr="006F2F32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 w:rsidRPr="006F2F32">
              <w:rPr>
                <w:rFonts w:ascii="Times New Roman" w:hAnsi="Times New Roman"/>
                <w:color w:val="000000" w:themeColor="text1"/>
              </w:rPr>
              <w:t xml:space="preserve">Wszystkie dokumenty muszą być obsługiwane w standardach wymaganych przez </w:t>
            </w:r>
            <w:proofErr w:type="spellStart"/>
            <w:r w:rsidRPr="006F2F32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6F2F32">
              <w:rPr>
                <w:rFonts w:ascii="Times New Roman" w:hAnsi="Times New Roman"/>
                <w:color w:val="000000" w:themeColor="text1"/>
              </w:rPr>
              <w:t>, przy zachowaniu pełnej interoperacyjności z pozostałymi komponentami systemu informatycznego Zamawiającego.</w:t>
            </w:r>
          </w:p>
        </w:tc>
        <w:tc>
          <w:tcPr>
            <w:tcW w:w="1533" w:type="dxa"/>
          </w:tcPr>
          <w:p w14:paraId="65AB3A5F" w14:textId="5008EA96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4EB331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2FC5B9E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08C4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1641" w14:textId="5370B638" w:rsidR="009F1481" w:rsidRPr="006F2F3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Wdrożona funkcjonalność musi umożliwiać tworzenie, edytowanie i przechowywanie nowych typów dokumentów elektronicznych w systemie.</w:t>
            </w:r>
          </w:p>
        </w:tc>
        <w:tc>
          <w:tcPr>
            <w:tcW w:w="1533" w:type="dxa"/>
          </w:tcPr>
          <w:p w14:paraId="126C874B" w14:textId="011C51EA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88F0D4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42649175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08B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93D4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Jako moduł właściwy do wdrożenia dokumentów:</w:t>
            </w:r>
          </w:p>
          <w:p w14:paraId="422B123E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DD0BF6">
              <w:rPr>
                <w:rFonts w:ascii="Times New Roman" w:hAnsi="Times New Roman"/>
                <w:bCs/>
                <w:color w:val="000000"/>
              </w:rPr>
              <w:t>Wyniki i opisy badań histopatologicznych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</w:p>
          <w:p w14:paraId="0AE101F8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DD0BF6">
              <w:rPr>
                <w:rFonts w:ascii="Times New Roman" w:hAnsi="Times New Roman"/>
                <w:bCs/>
                <w:color w:val="000000"/>
              </w:rPr>
              <w:t>Wyniki i opisy badań cytologicznych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</w:p>
          <w:p w14:paraId="3EDCFDA9" w14:textId="2688A31C" w:rsidR="009F1481" w:rsidRPr="00DD0BF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Zamawiający wskazuje posiadany moduł obsługi laboratorium KS-SOLAB, w którym realizowane są badania histopatologiczne i cytologiczne.</w:t>
            </w:r>
          </w:p>
        </w:tc>
        <w:tc>
          <w:tcPr>
            <w:tcW w:w="1533" w:type="dxa"/>
          </w:tcPr>
          <w:p w14:paraId="3EFC1C14" w14:textId="367F342F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8CE036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68413454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FA97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3878" w14:textId="751841F4" w:rsidR="009F1481" w:rsidRPr="00173258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 po rozbudowie musi umożliwiać eksport</w:t>
            </w:r>
            <w:r w:rsidRPr="00DD0BF6">
              <w:rPr>
                <w:rFonts w:ascii="Times New Roman" w:hAnsi="Times New Roman"/>
                <w:bCs/>
                <w:color w:val="000000"/>
              </w:rPr>
              <w:t xml:space="preserve">, a także – tam, gdzie to wymagane – wysyłkę lub synchronizację dokumentów z platformą P1, systemami </w:t>
            </w:r>
            <w:proofErr w:type="spellStart"/>
            <w:r w:rsidRPr="00DD0BF6">
              <w:rPr>
                <w:rFonts w:ascii="Times New Roman" w:hAnsi="Times New Roman"/>
                <w:bCs/>
                <w:color w:val="000000"/>
              </w:rPr>
              <w:t>CeZ</w:t>
            </w:r>
            <w:proofErr w:type="spellEnd"/>
            <w:r w:rsidRPr="00DD0BF6">
              <w:rPr>
                <w:rFonts w:ascii="Times New Roman" w:hAnsi="Times New Roman"/>
                <w:bCs/>
                <w:color w:val="000000"/>
              </w:rPr>
              <w:t>, lub innymi systemami zewnętrznymi, zgodnie z aktualnymi przepisami i wytycznymi Ministra Zdrowia oraz Centrum e-Zdrowia.</w:t>
            </w:r>
          </w:p>
        </w:tc>
        <w:tc>
          <w:tcPr>
            <w:tcW w:w="1533" w:type="dxa"/>
          </w:tcPr>
          <w:p w14:paraId="3500FD41" w14:textId="4901AF10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2008028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7AB30134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16465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A49C1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Do dnia publikacji Opisu Przedmiotu Zamówienia Centrum e-Zdrowia opublikowało specyfikacje wyłącznie dla dokumentów:</w:t>
            </w:r>
          </w:p>
          <w:p w14:paraId="41AF9D58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 Wyniki i opisy badań cytologicznych,</w:t>
            </w:r>
          </w:p>
          <w:p w14:paraId="5EDAF145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proofErr w:type="spellStart"/>
            <w:r w:rsidRPr="00DD0BF6">
              <w:rPr>
                <w:rFonts w:ascii="Times New Roman" w:hAnsi="Times New Roman"/>
                <w:bCs/>
                <w:color w:val="000000"/>
              </w:rPr>
              <w:t>Patient</w:t>
            </w:r>
            <w:proofErr w:type="spellEnd"/>
            <w:r w:rsidRPr="00DD0BF6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DD0BF6">
              <w:rPr>
                <w:rFonts w:ascii="Times New Roman" w:hAnsi="Times New Roman"/>
                <w:bCs/>
                <w:color w:val="000000"/>
              </w:rPr>
              <w:t>Summary</w:t>
            </w:r>
            <w:proofErr w:type="spellEnd"/>
            <w:r w:rsidRPr="00DD0BF6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(</w:t>
            </w:r>
            <w:r w:rsidRPr="00DD0BF6">
              <w:rPr>
                <w:rFonts w:ascii="Times New Roman" w:hAnsi="Times New Roman"/>
                <w:bCs/>
                <w:color w:val="000000"/>
              </w:rPr>
              <w:t>Karta zdrowia pacjenta</w:t>
            </w:r>
            <w:r>
              <w:rPr>
                <w:rFonts w:ascii="Times New Roman" w:hAnsi="Times New Roman"/>
                <w:bCs/>
                <w:color w:val="000000"/>
              </w:rPr>
              <w:t>) – publikacja mechanizmu pobierania z Cez.</w:t>
            </w:r>
          </w:p>
          <w:p w14:paraId="06F53410" w14:textId="6A157006" w:rsidR="009F1481" w:rsidRPr="00DD0BF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Wykonawca zobowiązuję się do niezwłocznej implementacji w systemie pozostałych dokumentów w terminie nieprzekraczalnym 6 miesięcy liczone od daty oficjalnej publikacji przez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CeZ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formatu dokumentu. Implementacja tych dokumentów po publikacji odbędzie się bez dodatkowych kosztów po stronie Zamawiającego.</w:t>
            </w:r>
          </w:p>
        </w:tc>
        <w:tc>
          <w:tcPr>
            <w:tcW w:w="1533" w:type="dxa"/>
          </w:tcPr>
          <w:p w14:paraId="07DAF43A" w14:textId="60A5E2C2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5D80133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1AF45EFC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1583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128A" w14:textId="504C10AE" w:rsidR="009F1481" w:rsidRPr="00090159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23754D">
              <w:rPr>
                <w:rFonts w:ascii="Times New Roman" w:hAnsi="Times New Roman"/>
                <w:bCs/>
                <w:color w:val="000000"/>
              </w:rPr>
              <w:t>Wykonawca zobowiązany jest do przeprowadzenia analizy potrzeb</w:t>
            </w:r>
            <w:r>
              <w:rPr>
                <w:rFonts w:ascii="Times New Roman" w:hAnsi="Times New Roman"/>
                <w:bCs/>
                <w:color w:val="000000"/>
              </w:rPr>
              <w:t xml:space="preserve"> Zamawiającego</w:t>
            </w:r>
            <w:r w:rsidRPr="0023754D">
              <w:rPr>
                <w:rFonts w:ascii="Times New Roman" w:hAnsi="Times New Roman"/>
                <w:bCs/>
                <w:color w:val="000000"/>
              </w:rPr>
              <w:t>, konfiguracji systemu, testów funkcjonalnych dla każdej z funkcjonalności wdrażanych dokumentów.</w:t>
            </w:r>
          </w:p>
        </w:tc>
        <w:tc>
          <w:tcPr>
            <w:tcW w:w="1533" w:type="dxa"/>
          </w:tcPr>
          <w:p w14:paraId="2F140AB5" w14:textId="56F92689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EEB7BAD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54B0F84A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CB9CC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08F31" w14:textId="0A11DF15" w:rsidR="009F1481" w:rsidRPr="0023754D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23754D">
              <w:rPr>
                <w:rFonts w:ascii="Times New Roman" w:hAnsi="Times New Roman"/>
                <w:bCs/>
                <w:color w:val="000000"/>
              </w:rPr>
              <w:t>W</w:t>
            </w:r>
            <w:r>
              <w:rPr>
                <w:rFonts w:ascii="Times New Roman" w:hAnsi="Times New Roman"/>
                <w:bCs/>
                <w:color w:val="000000"/>
              </w:rPr>
              <w:t>drożone</w:t>
            </w:r>
            <w:r w:rsidRPr="0023754D">
              <w:rPr>
                <w:rFonts w:ascii="Times New Roman" w:hAnsi="Times New Roman"/>
                <w:bCs/>
                <w:color w:val="000000"/>
              </w:rPr>
              <w:t xml:space="preserve"> rozwiązania muszą być zgodne z obowiązującymi przepisami prawa oraz </w:t>
            </w:r>
            <w:r>
              <w:rPr>
                <w:rFonts w:ascii="Times New Roman" w:hAnsi="Times New Roman"/>
                <w:bCs/>
                <w:color w:val="000000"/>
              </w:rPr>
              <w:t xml:space="preserve">zgodne z </w:t>
            </w:r>
            <w:r w:rsidRPr="0023754D">
              <w:rPr>
                <w:rFonts w:ascii="Times New Roman" w:hAnsi="Times New Roman"/>
                <w:bCs/>
                <w:color w:val="000000"/>
              </w:rPr>
              <w:t>wymaganiami wynikającymi z integracji z systemami centralnymi CeZ (platform</w:t>
            </w:r>
            <w:r>
              <w:rPr>
                <w:rFonts w:ascii="Times New Roman" w:hAnsi="Times New Roman"/>
                <w:bCs/>
                <w:color w:val="000000"/>
              </w:rPr>
              <w:t>a</w:t>
            </w:r>
            <w:r w:rsidRPr="0023754D">
              <w:rPr>
                <w:rFonts w:ascii="Times New Roman" w:hAnsi="Times New Roman"/>
                <w:bCs/>
                <w:color w:val="000000"/>
              </w:rPr>
              <w:t xml:space="preserve"> P1), jak również z wymaganiami interoperacyjności w zakresie HL7 CDA, HL7 </w:t>
            </w:r>
            <w:r w:rsidRPr="0023754D">
              <w:rPr>
                <w:rFonts w:ascii="Times New Roman" w:hAnsi="Times New Roman"/>
                <w:bCs/>
                <w:color w:val="000000"/>
              </w:rPr>
              <w:lastRenderedPageBreak/>
              <w:t xml:space="preserve">FHIR lub równoważnych, jeżeli </w:t>
            </w:r>
            <w:r>
              <w:rPr>
                <w:rFonts w:ascii="Times New Roman" w:hAnsi="Times New Roman"/>
                <w:bCs/>
                <w:color w:val="000000"/>
              </w:rPr>
              <w:t xml:space="preserve">takowe </w:t>
            </w:r>
            <w:r w:rsidRPr="0023754D">
              <w:rPr>
                <w:rFonts w:ascii="Times New Roman" w:hAnsi="Times New Roman"/>
                <w:bCs/>
                <w:color w:val="000000"/>
              </w:rPr>
              <w:t>zostaną określone przez CeZ.</w:t>
            </w:r>
          </w:p>
        </w:tc>
        <w:tc>
          <w:tcPr>
            <w:tcW w:w="1533" w:type="dxa"/>
          </w:tcPr>
          <w:p w14:paraId="31A21A9A" w14:textId="2F482B7D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AC340A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32E34A95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4157472A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17A2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17925" w14:textId="25FC48AF" w:rsidR="009F1481" w:rsidRPr="00173258" w:rsidRDefault="009F1481" w:rsidP="009F1481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23754D">
              <w:rPr>
                <w:rFonts w:ascii="Times New Roman" w:hAnsi="Times New Roman"/>
                <w:color w:val="000000"/>
              </w:rPr>
              <w:t>Wykonawca zobowiązany jest do zapewnienia ciągłości działania wdrożonych rozwiązań oraz wsparcia technicznego przez cały okres trwania umowy</w:t>
            </w:r>
            <w:r>
              <w:rPr>
                <w:rFonts w:ascii="Times New Roman" w:hAnsi="Times New Roman"/>
                <w:color w:val="000000"/>
              </w:rPr>
              <w:t xml:space="preserve"> (36 miesięcy od protokolarnego odbioru przedmiotu zamówienia)</w:t>
            </w:r>
            <w:r w:rsidRPr="0023754D">
              <w:rPr>
                <w:rFonts w:ascii="Times New Roman" w:hAnsi="Times New Roman"/>
                <w:color w:val="000000"/>
              </w:rPr>
              <w:t>, zgodnie z zakresem świadczonych usług utrzymaniowych.</w:t>
            </w:r>
          </w:p>
        </w:tc>
        <w:tc>
          <w:tcPr>
            <w:tcW w:w="1533" w:type="dxa"/>
          </w:tcPr>
          <w:p w14:paraId="09514B60" w14:textId="133D1EA0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FD5F4D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EC5479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0B4C417D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E6A8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A910C" w14:textId="52277F4C" w:rsidR="009F1481" w:rsidRPr="00173258" w:rsidRDefault="009F1481" w:rsidP="009F1481">
            <w:pPr>
              <w:spacing w:before="60" w:after="60"/>
              <w:rPr>
                <w:rFonts w:ascii="Times New Roman" w:hAnsi="Times New Roman"/>
                <w:bCs/>
              </w:rPr>
            </w:pPr>
            <w:r w:rsidRPr="00D466B4">
              <w:rPr>
                <w:rFonts w:ascii="Times New Roman" w:hAnsi="Times New Roman"/>
                <w:bCs/>
              </w:rPr>
              <w:t>W przypadk</w:t>
            </w:r>
            <w:r>
              <w:rPr>
                <w:rFonts w:ascii="Times New Roman" w:hAnsi="Times New Roman"/>
                <w:bCs/>
              </w:rPr>
              <w:t xml:space="preserve">u </w:t>
            </w:r>
            <w:r w:rsidRPr="00D466B4">
              <w:rPr>
                <w:rFonts w:ascii="Times New Roman" w:hAnsi="Times New Roman"/>
                <w:bCs/>
              </w:rPr>
              <w:t>dokument</w:t>
            </w:r>
            <w:r>
              <w:rPr>
                <w:rFonts w:ascii="Times New Roman" w:hAnsi="Times New Roman"/>
                <w:bCs/>
              </w:rPr>
              <w:t>ów</w:t>
            </w:r>
            <w:r w:rsidRPr="00D466B4">
              <w:rPr>
                <w:rFonts w:ascii="Times New Roman" w:hAnsi="Times New Roman"/>
                <w:bCs/>
              </w:rPr>
              <w:t xml:space="preserve"> nie dotyc</w:t>
            </w:r>
            <w:r>
              <w:rPr>
                <w:rFonts w:ascii="Times New Roman" w:hAnsi="Times New Roman"/>
                <w:bCs/>
              </w:rPr>
              <w:t>zących</w:t>
            </w:r>
            <w:r w:rsidRPr="00D466B4">
              <w:rPr>
                <w:rFonts w:ascii="Times New Roman" w:hAnsi="Times New Roman"/>
                <w:bCs/>
              </w:rPr>
              <w:t xml:space="preserve"> działalności Zamawiającego (brak realizacji świadczeń z zakresu ratownictwa medycznego</w:t>
            </w:r>
            <w:r>
              <w:rPr>
                <w:rFonts w:ascii="Times New Roman" w:hAnsi="Times New Roman"/>
                <w:bCs/>
              </w:rPr>
              <w:t>,</w:t>
            </w:r>
            <w:r w:rsidRPr="00D466B4">
              <w:rPr>
                <w:rFonts w:ascii="Times New Roman" w:hAnsi="Times New Roman"/>
                <w:bCs/>
              </w:rPr>
              <w:t xml:space="preserve"> medycyny lotniczej</w:t>
            </w:r>
            <w:r>
              <w:rPr>
                <w:rFonts w:ascii="Times New Roman" w:hAnsi="Times New Roman"/>
                <w:bCs/>
              </w:rPr>
              <w:t>, medycyny pracy</w:t>
            </w:r>
            <w:r w:rsidRPr="00D466B4">
              <w:rPr>
                <w:rFonts w:ascii="Times New Roman" w:hAnsi="Times New Roman"/>
                <w:bCs/>
              </w:rPr>
              <w:t xml:space="preserve">), </w:t>
            </w:r>
            <w:r>
              <w:rPr>
                <w:rFonts w:ascii="Times New Roman" w:hAnsi="Times New Roman"/>
                <w:bCs/>
              </w:rPr>
              <w:t xml:space="preserve">Zamawiający </w:t>
            </w:r>
            <w:r w:rsidRPr="00D466B4">
              <w:rPr>
                <w:rFonts w:ascii="Times New Roman" w:hAnsi="Times New Roman"/>
                <w:bCs/>
              </w:rPr>
              <w:t xml:space="preserve">dopuszcza </w:t>
            </w:r>
            <w:r>
              <w:rPr>
                <w:rFonts w:ascii="Times New Roman" w:hAnsi="Times New Roman"/>
                <w:bCs/>
              </w:rPr>
              <w:t xml:space="preserve">wyłącznie dostarczenia funkcjonalności generowania dokumentu w systemie HIS, z </w:t>
            </w:r>
            <w:r w:rsidRPr="00D466B4">
              <w:rPr>
                <w:rFonts w:ascii="Times New Roman" w:hAnsi="Times New Roman"/>
                <w:bCs/>
              </w:rPr>
              <w:t>pominięcie</w:t>
            </w:r>
            <w:r>
              <w:rPr>
                <w:rFonts w:ascii="Times New Roman" w:hAnsi="Times New Roman"/>
                <w:bCs/>
              </w:rPr>
              <w:t>m</w:t>
            </w:r>
            <w:r w:rsidRPr="00D466B4">
              <w:rPr>
                <w:rFonts w:ascii="Times New Roman" w:hAnsi="Times New Roman"/>
                <w:bCs/>
              </w:rPr>
              <w:t xml:space="preserve"> implementacji takiego dokumentu</w:t>
            </w:r>
            <w:r>
              <w:rPr>
                <w:rFonts w:ascii="Times New Roman" w:hAnsi="Times New Roman"/>
                <w:bCs/>
              </w:rPr>
              <w:t xml:space="preserve"> (testy, konfiguracja)</w:t>
            </w:r>
            <w:r w:rsidRPr="00D466B4">
              <w:rPr>
                <w:rFonts w:ascii="Times New Roman" w:hAnsi="Times New Roman"/>
                <w:bCs/>
              </w:rPr>
              <w:t xml:space="preserve"> bez konsekwencji dla Wykonawcy</w:t>
            </w:r>
            <w:r>
              <w:rPr>
                <w:rFonts w:ascii="Times New Roman" w:hAnsi="Times New Roman"/>
                <w:bCs/>
              </w:rPr>
              <w:t xml:space="preserve"> (dokumenty</w:t>
            </w:r>
            <w:r w:rsidRPr="00D466B4">
              <w:rPr>
                <w:rFonts w:ascii="Times New Roman" w:hAnsi="Times New Roman"/>
                <w:bCs/>
              </w:rPr>
              <w:t xml:space="preserve"> nie</w:t>
            </w:r>
            <w:r>
              <w:rPr>
                <w:rFonts w:ascii="Times New Roman" w:hAnsi="Times New Roman"/>
                <w:bCs/>
              </w:rPr>
              <w:t>wymagane</w:t>
            </w:r>
            <w:r w:rsidRPr="00D466B4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ze względu na</w:t>
            </w:r>
            <w:r w:rsidRPr="00D466B4">
              <w:rPr>
                <w:rFonts w:ascii="Times New Roman" w:hAnsi="Times New Roman"/>
                <w:bCs/>
              </w:rPr>
              <w:t xml:space="preserve"> profil działalności Zamawiającego</w:t>
            </w:r>
            <w:r>
              <w:rPr>
                <w:rFonts w:ascii="Times New Roman" w:hAnsi="Times New Roman"/>
                <w:bCs/>
              </w:rPr>
              <w:t>)</w:t>
            </w:r>
            <w:r w:rsidRPr="00D466B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3" w:type="dxa"/>
          </w:tcPr>
          <w:p w14:paraId="196B6748" w14:textId="2ACC9254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FD5F4D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865FA9D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62688522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13D5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A876E" w14:textId="78D8AF5F" w:rsidR="009F1481" w:rsidRPr="00173258" w:rsidRDefault="009F1481" w:rsidP="009F1481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946C24">
              <w:rPr>
                <w:rFonts w:ascii="Times New Roman" w:hAnsi="Times New Roman"/>
                <w:color w:val="000000"/>
              </w:rPr>
              <w:t xml:space="preserve">Wszelkie koszty związane z </w:t>
            </w:r>
            <w:r>
              <w:rPr>
                <w:rFonts w:ascii="Times New Roman" w:hAnsi="Times New Roman"/>
                <w:color w:val="000000"/>
              </w:rPr>
              <w:t>implementacją dokumentów w eksploatowanym w szpitalu systemie HIS ponosi Wykonawca.</w:t>
            </w:r>
          </w:p>
        </w:tc>
        <w:tc>
          <w:tcPr>
            <w:tcW w:w="1533" w:type="dxa"/>
          </w:tcPr>
          <w:p w14:paraId="082A5185" w14:textId="05166ED2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FD5F4D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A860487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044B94EA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5E3D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431C9" w14:textId="74825BD0" w:rsidR="009F1481" w:rsidRPr="00173258" w:rsidRDefault="009F1481" w:rsidP="009F1481">
            <w:pPr>
              <w:spacing w:before="60" w:after="60"/>
              <w:rPr>
                <w:rFonts w:ascii="Times New Roman" w:hAnsi="Times New Roman"/>
                <w:bCs/>
              </w:rPr>
            </w:pPr>
            <w:r w:rsidRPr="00946C24">
              <w:rPr>
                <w:rFonts w:ascii="Times New Roman" w:hAnsi="Times New Roman"/>
                <w:bCs/>
              </w:rPr>
              <w:t>Zamówienie nie przewiduje wymiany istniejącego systemu informatycznego, lecz jego rozbudowę w sposób zapewniający pełną kompatybilność i ciągłość działania.</w:t>
            </w:r>
          </w:p>
        </w:tc>
        <w:tc>
          <w:tcPr>
            <w:tcW w:w="1533" w:type="dxa"/>
          </w:tcPr>
          <w:p w14:paraId="3286CDE1" w14:textId="48A61AA5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FD5F4D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894ECC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024B965B" w14:textId="77777777" w:rsidTr="006F2F32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39371" w14:textId="77777777" w:rsidR="009F1481" w:rsidRPr="00173258" w:rsidRDefault="009F1481" w:rsidP="009F1481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2255" w14:textId="58B75BCB" w:rsidR="009F1481" w:rsidRPr="00946C24" w:rsidRDefault="009F1481" w:rsidP="009F1481">
            <w:pPr>
              <w:spacing w:before="60" w:after="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Wdrożone w systemie dokumenty muszą stanowić integralną część modułów posiadanego HIS przeznaczonych do gromadzenia i generowania elektronicznej dokumentacji medycznej charakterystycznej dla danego typu dokumentu (np. moduł prowadzenia dokumentacji szpitalnej, moduł dokumentacji ambulatoryjnej, moduł dokumentacji laboratoryjnej). </w:t>
            </w:r>
          </w:p>
        </w:tc>
        <w:tc>
          <w:tcPr>
            <w:tcW w:w="1533" w:type="dxa"/>
          </w:tcPr>
          <w:p w14:paraId="6B0DC6E8" w14:textId="27591A2A" w:rsidR="009F1481" w:rsidRPr="00173258" w:rsidRDefault="009F1481" w:rsidP="009F148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FD5F4D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A949CAF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49CC3C76" w14:textId="77777777" w:rsidR="00641DD5" w:rsidRDefault="00641DD5" w:rsidP="00173258">
      <w:pPr>
        <w:spacing w:after="0" w:line="276" w:lineRule="auto"/>
        <w:jc w:val="center"/>
        <w:rPr>
          <w:rFonts w:ascii="Times New Roman" w:hAnsi="Times New Roman"/>
        </w:rPr>
      </w:pPr>
    </w:p>
    <w:p w14:paraId="210982FF" w14:textId="74B3D84C" w:rsidR="00946C24" w:rsidRDefault="00946C24" w:rsidP="00946C24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bookmarkStart w:id="2" w:name="_Hlk218518901"/>
      <w:bookmarkStart w:id="3" w:name="_Hlk212544271"/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b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r w:rsidRPr="00946C24">
        <w:rPr>
          <w:rFonts w:ascii="Times New Roman" w:hAnsi="Times New Roman"/>
          <w:b/>
          <w:color w:val="000000" w:themeColor="text1"/>
        </w:rPr>
        <w:t xml:space="preserve">Rozbudowa systemu HIS o dodatkowe stanowiska medyczne i moduły </w:t>
      </w:r>
      <w:r w:rsidR="002E093D" w:rsidRPr="00946C24">
        <w:rPr>
          <w:rFonts w:ascii="Times New Roman" w:hAnsi="Times New Roman"/>
          <w:b/>
          <w:color w:val="000000" w:themeColor="text1"/>
        </w:rPr>
        <w:t>integracyjne</w:t>
      </w:r>
      <w:r w:rsidR="002E093D" w:rsidRPr="0005708A">
        <w:rPr>
          <w:rFonts w:ascii="Times New Roman" w:hAnsi="Times New Roman"/>
          <w:b/>
          <w:color w:val="000000" w:themeColor="text1"/>
        </w:rPr>
        <w:t xml:space="preserve"> –</w:t>
      </w:r>
      <w:r w:rsidRPr="0005708A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2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04F34576" w14:textId="77777777" w:rsidR="00946C24" w:rsidRPr="0005708A" w:rsidRDefault="00946C24" w:rsidP="00946C24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</w:rPr>
      </w:pPr>
    </w:p>
    <w:p w14:paraId="03BC64A9" w14:textId="77777777" w:rsidR="00946C24" w:rsidRPr="00986546" w:rsidRDefault="00946C24" w:rsidP="00946C24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Producent (marka) …………………………………..…………………..……(Należy podać)</w:t>
      </w:r>
    </w:p>
    <w:p w14:paraId="6D6E61FC" w14:textId="77777777" w:rsidR="00946C24" w:rsidRPr="00986546" w:rsidRDefault="00946C24" w:rsidP="00946C24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Model ……………………………………………………..………………… (Należy podać)</w:t>
      </w:r>
    </w:p>
    <w:p w14:paraId="3EB20266" w14:textId="77777777" w:rsidR="00946C24" w:rsidRPr="00986546" w:rsidRDefault="00946C24" w:rsidP="00946C24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Kraj pochodzenia .…………………………………..…………….………… (Należy podać)</w:t>
      </w:r>
    </w:p>
    <w:p w14:paraId="5E7396C5" w14:textId="77777777" w:rsidR="00946C24" w:rsidRDefault="00946C24" w:rsidP="00946C24">
      <w:pPr>
        <w:spacing w:after="0" w:line="276" w:lineRule="auto"/>
        <w:rPr>
          <w:rFonts w:ascii="Times New Roman" w:hAnsi="Times New Roman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946C24" w:rsidRPr="00641DD5" w14:paraId="2B728D19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12BF" w14:textId="77777777" w:rsidR="00946C24" w:rsidRPr="00641DD5" w:rsidRDefault="00946C2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9F1FE" w14:textId="77777777" w:rsidR="00946C24" w:rsidRPr="00641DD5" w:rsidRDefault="00946C2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5665777C" w14:textId="77777777" w:rsidR="00946C24" w:rsidRPr="00641DD5" w:rsidRDefault="00946C2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0DA5C490" w14:textId="77777777" w:rsidR="00946C24" w:rsidRPr="00641DD5" w:rsidRDefault="00946C2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946C24" w:rsidRPr="00173258" w14:paraId="6AD34666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BC82E" w14:textId="77777777" w:rsidR="00946C24" w:rsidRPr="00173258" w:rsidRDefault="00946C24" w:rsidP="00946C24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B6D38" w14:textId="44F846E4" w:rsidR="00946C24" w:rsidRPr="00173258" w:rsidRDefault="003D2C3E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D2C3E">
              <w:rPr>
                <w:rFonts w:ascii="Times New Roman" w:hAnsi="Times New Roman"/>
                <w:color w:val="000000" w:themeColor="text1"/>
              </w:rPr>
              <w:t>W ramach realizacji zadania obejmującego</w:t>
            </w:r>
            <w:r>
              <w:rPr>
                <w:rFonts w:ascii="Times New Roman" w:hAnsi="Times New Roman"/>
                <w:color w:val="000000" w:themeColor="text1"/>
              </w:rPr>
              <w:t xml:space="preserve"> r</w:t>
            </w:r>
            <w:r w:rsidRPr="003D2C3E">
              <w:rPr>
                <w:rFonts w:ascii="Times New Roman" w:hAnsi="Times New Roman"/>
                <w:color w:val="000000" w:themeColor="text1"/>
              </w:rPr>
              <w:t>ozbudow</w:t>
            </w:r>
            <w:r>
              <w:rPr>
                <w:rFonts w:ascii="Times New Roman" w:hAnsi="Times New Roman"/>
                <w:color w:val="000000" w:themeColor="text1"/>
              </w:rPr>
              <w:t>ę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 systemu HIS o dodatkowe stanowiska medyczne i moduły integracyjne</w:t>
            </w:r>
            <w:r>
              <w:rPr>
                <w:rFonts w:ascii="Times New Roman" w:hAnsi="Times New Roman"/>
                <w:color w:val="000000" w:themeColor="text1"/>
              </w:rPr>
              <w:t xml:space="preserve"> Wykonawca zobowiązany jest dostarczyć wymienione poniżej licencje posiadanego HIS w wyspecyfikowanej ilości sztuk.</w:t>
            </w:r>
          </w:p>
        </w:tc>
        <w:tc>
          <w:tcPr>
            <w:tcW w:w="1533" w:type="dxa"/>
            <w:vAlign w:val="center"/>
          </w:tcPr>
          <w:p w14:paraId="1979D563" w14:textId="77777777" w:rsidR="00946C24" w:rsidRPr="00173258" w:rsidRDefault="00946C24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1FBFAD9" w14:textId="77777777" w:rsidR="00946C24" w:rsidRPr="00173258" w:rsidRDefault="00946C24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46C24" w:rsidRPr="00173258" w14:paraId="1D6B0B65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2BA" w14:textId="77777777" w:rsidR="00946C24" w:rsidRPr="00173258" w:rsidRDefault="00946C24" w:rsidP="00946C24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E4B2D" w14:textId="59847E4D" w:rsidR="003D2C3E" w:rsidRDefault="003D2C3E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Licencje na </w:t>
            </w:r>
            <w:r w:rsidRPr="003D2C3E">
              <w:rPr>
                <w:rFonts w:ascii="Times New Roman" w:hAnsi="Times New Roman"/>
                <w:color w:val="000000" w:themeColor="text1"/>
              </w:rPr>
              <w:t>Moduł ułatwia</w:t>
            </w:r>
            <w:r>
              <w:rPr>
                <w:rFonts w:ascii="Times New Roman" w:hAnsi="Times New Roman"/>
                <w:color w:val="000000" w:themeColor="text1"/>
              </w:rPr>
              <w:t>jący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 planowanie i organizację pracy jednostki służby zdrowia</w:t>
            </w:r>
            <w:r w:rsidR="00D5328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C1932">
              <w:rPr>
                <w:rFonts w:ascii="Times New Roman" w:hAnsi="Times New Roman"/>
                <w:color w:val="000000" w:themeColor="text1"/>
              </w:rPr>
              <w:t>w</w:t>
            </w:r>
            <w:r w:rsidR="00D53285">
              <w:rPr>
                <w:rFonts w:ascii="Times New Roman" w:hAnsi="Times New Roman"/>
                <w:color w:val="000000" w:themeColor="text1"/>
              </w:rPr>
              <w:t xml:space="preserve"> zakresie </w:t>
            </w:r>
            <w:r w:rsidR="007C1932">
              <w:rPr>
                <w:rFonts w:ascii="Times New Roman" w:hAnsi="Times New Roman"/>
                <w:color w:val="000000" w:themeColor="text1"/>
              </w:rPr>
              <w:t>poradni przyszpitalnych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</w:rPr>
              <w:t>Moduł musi umożliwiać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 wykonywanie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następujących czynności: </w:t>
            </w:r>
          </w:p>
          <w:p w14:paraId="659CF01F" w14:textId="77777777" w:rsidR="003D2C3E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ustalenie grafików pracy poszczególnych pracowników i gabinetów, </w:t>
            </w:r>
          </w:p>
          <w:p w14:paraId="0AA69C01" w14:textId="77777777" w:rsidR="000C5258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rezerwowanie wizyt pacjentów w wybranym terminie, </w:t>
            </w:r>
          </w:p>
          <w:p w14:paraId="658CF018" w14:textId="544C3553" w:rsidR="003D2C3E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wykonywanie zleceń, </w:t>
            </w:r>
          </w:p>
          <w:p w14:paraId="1CFDD230" w14:textId="77777777" w:rsidR="003D2C3E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wyszukiwanie wolnych terminów dla danego pracownika lub gabinetu, </w:t>
            </w:r>
          </w:p>
          <w:p w14:paraId="46285902" w14:textId="77777777" w:rsidR="003D2C3E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wyszukiwanie terminów zarejestrowanych wizyt dla wybranego pacjenta, </w:t>
            </w:r>
          </w:p>
          <w:p w14:paraId="30BDDDA1" w14:textId="77777777" w:rsidR="003D2C3E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weryfikację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, ile z poprzednio umówionych wizyt nie doszło do skutku i z jakiego powodu, </w:t>
            </w:r>
          </w:p>
          <w:p w14:paraId="05910769" w14:textId="77777777" w:rsidR="00D53285" w:rsidRDefault="003D2C3E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tworzenie i </w:t>
            </w:r>
            <w:r>
              <w:rPr>
                <w:rFonts w:ascii="Times New Roman" w:hAnsi="Times New Roman"/>
                <w:color w:val="000000" w:themeColor="text1"/>
              </w:rPr>
              <w:t xml:space="preserve">ewentualny </w:t>
            </w:r>
            <w:r w:rsidRPr="003D2C3E">
              <w:rPr>
                <w:rFonts w:ascii="Times New Roman" w:hAnsi="Times New Roman"/>
                <w:color w:val="000000" w:themeColor="text1"/>
              </w:rPr>
              <w:t xml:space="preserve">wydruk list pacjentów, pracowników, gabinetów, wizyt, terminarza oraz kart pacjentów, </w:t>
            </w:r>
          </w:p>
          <w:p w14:paraId="4A666CC9" w14:textId="77777777" w:rsidR="00946C24" w:rsidRDefault="00D53285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3D2C3E" w:rsidRPr="003D2C3E">
              <w:rPr>
                <w:rFonts w:ascii="Times New Roman" w:hAnsi="Times New Roman"/>
                <w:color w:val="000000" w:themeColor="text1"/>
              </w:rPr>
              <w:t>wprowadzenie danych nowego pacjenta, pracownika lub gabinetu.</w:t>
            </w:r>
          </w:p>
          <w:p w14:paraId="11E84E4D" w14:textId="30B04E3F" w:rsidR="007B7922" w:rsidRDefault="007B7922" w:rsidP="003D2C3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instalacji i konfiguracji dostarczonych licencji. Data asysty </w:t>
            </w:r>
            <w:r w:rsidR="005A2D3A">
              <w:rPr>
                <w:rFonts w:ascii="Times New Roman" w:hAnsi="Times New Roman"/>
                <w:color w:val="000000" w:themeColor="text1"/>
              </w:rPr>
              <w:t xml:space="preserve">dla </w:t>
            </w:r>
            <w:r>
              <w:rPr>
                <w:rFonts w:ascii="Times New Roman" w:hAnsi="Times New Roman"/>
                <w:color w:val="000000" w:themeColor="text1"/>
              </w:rPr>
              <w:t>licencji – 36 miesięcy</w:t>
            </w:r>
          </w:p>
          <w:p w14:paraId="3581ED76" w14:textId="4C7E4903" w:rsidR="00D53285" w:rsidRPr="00D53285" w:rsidRDefault="00D53285" w:rsidP="003D2C3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D53285">
              <w:rPr>
                <w:rFonts w:ascii="Times New Roman" w:hAnsi="Times New Roman"/>
                <w:b/>
                <w:bCs/>
                <w:color w:val="000000" w:themeColor="text1"/>
              </w:rPr>
              <w:t>Wymagana ilość dostarczonych licencji – 20 szt.</w:t>
            </w:r>
          </w:p>
        </w:tc>
        <w:tc>
          <w:tcPr>
            <w:tcW w:w="1533" w:type="dxa"/>
            <w:vAlign w:val="center"/>
          </w:tcPr>
          <w:p w14:paraId="547FA00F" w14:textId="77777777" w:rsidR="00946C24" w:rsidRPr="00173258" w:rsidRDefault="00946C24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lastRenderedPageBreak/>
              <w:t>Tak, podać</w:t>
            </w:r>
          </w:p>
        </w:tc>
        <w:tc>
          <w:tcPr>
            <w:tcW w:w="1653" w:type="dxa"/>
          </w:tcPr>
          <w:p w14:paraId="3F2C3145" w14:textId="77777777" w:rsidR="00946C24" w:rsidRPr="00173258" w:rsidRDefault="00946C24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3"/>
      <w:tr w:rsidR="009F1481" w:rsidRPr="00173258" w14:paraId="5DF605ED" w14:textId="77777777" w:rsidTr="00C73D4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1725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A32C6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 w:rsidRPr="00D53285">
              <w:rPr>
                <w:rFonts w:ascii="Times New Roman" w:hAnsi="Times New Roman"/>
                <w:color w:val="000000" w:themeColor="text1"/>
              </w:rPr>
              <w:t>Licencje na Moduł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53285">
              <w:rPr>
                <w:rFonts w:ascii="Times New Roman" w:hAnsi="Times New Roman"/>
                <w:color w:val="000000" w:themeColor="text1"/>
              </w:rPr>
              <w:t>przeznaczony dla poradni diagnostyki obrazowej.</w:t>
            </w:r>
          </w:p>
          <w:p w14:paraId="6E7B7BF2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Dostarczony Moduł musi umożliwiać:</w:t>
            </w:r>
          </w:p>
          <w:p w14:paraId="672C04EC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D53285">
              <w:rPr>
                <w:rFonts w:ascii="Times New Roman" w:hAnsi="Times New Roman"/>
                <w:color w:val="000000" w:themeColor="text1"/>
              </w:rPr>
              <w:t>obsługę terminarza pracowni radiologii (gabinetu związanego z poradnią) oraz lekarzy radiologów,</w:t>
            </w:r>
          </w:p>
          <w:p w14:paraId="04D3E542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D53285">
              <w:rPr>
                <w:rFonts w:ascii="Times New Roman" w:hAnsi="Times New Roman"/>
                <w:color w:val="000000" w:themeColor="text1"/>
              </w:rPr>
              <w:t>rejestrowanie skierowań na badania diagnostyczne,</w:t>
            </w:r>
          </w:p>
          <w:p w14:paraId="77844EAF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współpracę z posiadanym przez Zamawiającego systemem PACS firmy SYNEKTIK </w:t>
            </w:r>
            <w:r w:rsidRPr="00D53285">
              <w:rPr>
                <w:rFonts w:ascii="Times New Roman" w:hAnsi="Times New Roman"/>
                <w:color w:val="000000" w:themeColor="text1"/>
              </w:rPr>
              <w:t>z wykorzystaniem protokołu HL7,</w:t>
            </w:r>
          </w:p>
          <w:p w14:paraId="710743C9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D53285">
              <w:rPr>
                <w:rFonts w:ascii="Times New Roman" w:hAnsi="Times New Roman"/>
                <w:color w:val="000000" w:themeColor="text1"/>
              </w:rPr>
              <w:t xml:space="preserve">wysyłanie do </w:t>
            </w:r>
            <w:proofErr w:type="spellStart"/>
            <w:r w:rsidRPr="00D53285">
              <w:rPr>
                <w:rFonts w:ascii="Times New Roman" w:hAnsi="Times New Roman"/>
                <w:color w:val="000000" w:themeColor="text1"/>
              </w:rPr>
              <w:t>PACS’a</w:t>
            </w:r>
            <w:proofErr w:type="spellEnd"/>
            <w:r w:rsidRPr="00D53285">
              <w:rPr>
                <w:rFonts w:ascii="Times New Roman" w:hAnsi="Times New Roman"/>
                <w:color w:val="000000" w:themeColor="text1"/>
              </w:rPr>
              <w:t xml:space="preserve"> skierowań</w:t>
            </w:r>
            <w:r>
              <w:rPr>
                <w:rFonts w:ascii="Times New Roman" w:hAnsi="Times New Roman"/>
                <w:color w:val="000000" w:themeColor="text1"/>
              </w:rPr>
              <w:t xml:space="preserve"> oraz </w:t>
            </w:r>
            <w:r w:rsidRPr="00D53285">
              <w:rPr>
                <w:rFonts w:ascii="Times New Roman" w:hAnsi="Times New Roman"/>
                <w:color w:val="000000" w:themeColor="text1"/>
              </w:rPr>
              <w:t>pobieranie wyników,</w:t>
            </w:r>
          </w:p>
          <w:p w14:paraId="77C61722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D53285">
              <w:rPr>
                <w:rFonts w:ascii="Times New Roman" w:hAnsi="Times New Roman"/>
                <w:color w:val="000000" w:themeColor="text1"/>
              </w:rPr>
              <w:t>opis</w:t>
            </w:r>
            <w:r>
              <w:rPr>
                <w:rFonts w:ascii="Times New Roman" w:hAnsi="Times New Roman"/>
                <w:color w:val="000000" w:themeColor="text1"/>
              </w:rPr>
              <w:t>ywanie</w:t>
            </w:r>
            <w:r w:rsidRPr="00D53285">
              <w:rPr>
                <w:rFonts w:ascii="Times New Roman" w:hAnsi="Times New Roman"/>
                <w:color w:val="000000" w:themeColor="text1"/>
              </w:rPr>
              <w:t xml:space="preserve"> badania z wykorzystaniem edytora formularzy,</w:t>
            </w:r>
          </w:p>
          <w:p w14:paraId="12CDAD87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C5258">
              <w:rPr>
                <w:rFonts w:ascii="Times New Roman" w:hAnsi="Times New Roman"/>
                <w:color w:val="000000" w:themeColor="text1"/>
              </w:rPr>
              <w:t xml:space="preserve">przesłanie opisu do </w:t>
            </w:r>
            <w:proofErr w:type="spellStart"/>
            <w:r w:rsidRPr="000C5258">
              <w:rPr>
                <w:rFonts w:ascii="Times New Roman" w:hAnsi="Times New Roman"/>
                <w:color w:val="000000" w:themeColor="text1"/>
              </w:rPr>
              <w:t>PACS’a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E94FAE6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C5258">
              <w:rPr>
                <w:rFonts w:ascii="Times New Roman" w:hAnsi="Times New Roman"/>
                <w:color w:val="000000" w:themeColor="text1"/>
              </w:rPr>
              <w:t>podglądu obrazu w formacie diagnostycznym z wykorzystaniem program</w:t>
            </w:r>
            <w:r>
              <w:rPr>
                <w:rFonts w:ascii="Times New Roman" w:hAnsi="Times New Roman"/>
                <w:color w:val="000000" w:themeColor="text1"/>
              </w:rPr>
              <w:t>u</w:t>
            </w:r>
            <w:r w:rsidRPr="000C5258">
              <w:rPr>
                <w:rFonts w:ascii="Times New Roman" w:hAnsi="Times New Roman"/>
                <w:color w:val="000000" w:themeColor="text1"/>
              </w:rPr>
              <w:t xml:space="preserve"> dostarcz</w:t>
            </w:r>
            <w:r>
              <w:rPr>
                <w:rFonts w:ascii="Times New Roman" w:hAnsi="Times New Roman"/>
                <w:color w:val="000000" w:themeColor="text1"/>
              </w:rPr>
              <w:t>onego</w:t>
            </w:r>
            <w:r w:rsidRPr="000C5258">
              <w:rPr>
                <w:rFonts w:ascii="Times New Roman" w:hAnsi="Times New Roman"/>
                <w:color w:val="000000" w:themeColor="text1"/>
              </w:rPr>
              <w:t xml:space="preserve"> wraz z systemem PACS,</w:t>
            </w:r>
          </w:p>
          <w:p w14:paraId="49AA6E25" w14:textId="77777777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C5258">
              <w:rPr>
                <w:rFonts w:ascii="Times New Roman" w:hAnsi="Times New Roman"/>
                <w:color w:val="000000" w:themeColor="text1"/>
              </w:rPr>
              <w:t>nagrywanie dla pacjenta płyt z badaniami i ich opisami z wykorzystaniem narzędzi dostarczanych przez system PACS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9D29A3F" w14:textId="1FBFC10B" w:rsidR="009F1481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 w:rsidRPr="005A2D3A">
              <w:rPr>
                <w:rFonts w:ascii="Times New Roman" w:hAnsi="Times New Roman"/>
                <w:color w:val="000000" w:themeColor="text1"/>
              </w:rPr>
              <w:t xml:space="preserve">Wykonawca zobowiązany jest do instalacji i konfiguracji dostarczonych licencji. Data asysty </w:t>
            </w:r>
            <w:r>
              <w:rPr>
                <w:rFonts w:ascii="Times New Roman" w:hAnsi="Times New Roman"/>
                <w:color w:val="000000" w:themeColor="text1"/>
              </w:rPr>
              <w:t xml:space="preserve">dla </w:t>
            </w:r>
            <w:r w:rsidRPr="005A2D3A">
              <w:rPr>
                <w:rFonts w:ascii="Times New Roman" w:hAnsi="Times New Roman"/>
                <w:color w:val="000000" w:themeColor="text1"/>
              </w:rPr>
              <w:t>licencji – 36 miesięcy</w:t>
            </w:r>
          </w:p>
          <w:p w14:paraId="4E42ABE6" w14:textId="23D4C653" w:rsidR="009F1481" w:rsidRPr="006F2F32" w:rsidRDefault="009F1481" w:rsidP="009F1481">
            <w:pPr>
              <w:spacing w:after="0"/>
              <w:ind w:right="-192"/>
              <w:rPr>
                <w:rFonts w:ascii="Times New Roman" w:hAnsi="Times New Roman"/>
                <w:color w:val="000000" w:themeColor="text1"/>
              </w:rPr>
            </w:pP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Wymagana ilość dostarczonych licencji –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6</w:t>
            </w: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szt.</w:t>
            </w:r>
          </w:p>
        </w:tc>
        <w:tc>
          <w:tcPr>
            <w:tcW w:w="1533" w:type="dxa"/>
          </w:tcPr>
          <w:p w14:paraId="6EC97F01" w14:textId="5596A1D3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  <w:r w:rsidRPr="00B343B0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31A2B25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EFC8B9A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E4CFC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8D779" w14:textId="20D64964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Licencja na Funkcję umożliwiającą złożenie</w:t>
            </w:r>
            <w:r w:rsidRPr="004F216E">
              <w:rPr>
                <w:rFonts w:ascii="Times New Roman" w:hAnsi="Times New Roman"/>
                <w:bCs/>
                <w:color w:val="000000"/>
              </w:rPr>
              <w:t xml:space="preserve"> podpisu elektronicznego pod wygenerowaną Historią Zdrowia i Choroby pacjentów, pod wygenerowanymi księgami, formularzami, </w:t>
            </w:r>
            <w:proofErr w:type="spellStart"/>
            <w:r w:rsidRPr="004F216E">
              <w:rPr>
                <w:rFonts w:ascii="Times New Roman" w:hAnsi="Times New Roman"/>
                <w:bCs/>
                <w:color w:val="000000"/>
              </w:rPr>
              <w:t>eZLA</w:t>
            </w:r>
            <w:proofErr w:type="spellEnd"/>
            <w:r w:rsidRPr="004F216E">
              <w:rPr>
                <w:rFonts w:ascii="Times New Roman" w:hAnsi="Times New Roman"/>
                <w:bCs/>
                <w:color w:val="000000"/>
              </w:rPr>
              <w:t xml:space="preserve"> oraz </w:t>
            </w:r>
            <w:proofErr w:type="spellStart"/>
            <w:r w:rsidRPr="004F216E">
              <w:rPr>
                <w:rFonts w:ascii="Times New Roman" w:hAnsi="Times New Roman"/>
                <w:bCs/>
                <w:color w:val="000000"/>
              </w:rPr>
              <w:t>eReceptami</w:t>
            </w:r>
            <w:proofErr w:type="spellEnd"/>
            <w:r w:rsidRPr="004F216E">
              <w:rPr>
                <w:rFonts w:ascii="Times New Roman" w:hAnsi="Times New Roman"/>
                <w:bCs/>
                <w:color w:val="000000"/>
              </w:rPr>
              <w:t>, a także weryfikację podpisu.</w:t>
            </w:r>
            <w:r>
              <w:rPr>
                <w:rFonts w:ascii="Times New Roman" w:hAnsi="Times New Roman"/>
                <w:bCs/>
                <w:color w:val="000000"/>
              </w:rPr>
              <w:t xml:space="preserve"> Funkcjonalność musi u</w:t>
            </w:r>
            <w:r w:rsidRPr="004F216E">
              <w:rPr>
                <w:rFonts w:ascii="Times New Roman" w:hAnsi="Times New Roman"/>
                <w:bCs/>
                <w:color w:val="000000"/>
              </w:rPr>
              <w:t>możliwia</w:t>
            </w:r>
            <w:r>
              <w:rPr>
                <w:rFonts w:ascii="Times New Roman" w:hAnsi="Times New Roman"/>
                <w:bCs/>
                <w:color w:val="000000"/>
              </w:rPr>
              <w:t>ć</w:t>
            </w:r>
            <w:r w:rsidRPr="004F216E">
              <w:rPr>
                <w:rFonts w:ascii="Times New Roman" w:hAnsi="Times New Roman"/>
                <w:bCs/>
                <w:color w:val="000000"/>
              </w:rPr>
              <w:t xml:space="preserve"> podpisywanie w/w dokumentów przy użyciu certyfikatów opartych </w:t>
            </w:r>
            <w:r>
              <w:rPr>
                <w:rFonts w:ascii="Times New Roman" w:hAnsi="Times New Roman"/>
                <w:bCs/>
                <w:color w:val="000000"/>
              </w:rPr>
              <w:t xml:space="preserve">zarówno </w:t>
            </w:r>
            <w:r w:rsidRPr="004F216E">
              <w:rPr>
                <w:rFonts w:ascii="Times New Roman" w:hAnsi="Times New Roman"/>
                <w:bCs/>
                <w:color w:val="000000"/>
              </w:rPr>
              <w:t xml:space="preserve">na kluczach prywatnych </w:t>
            </w:r>
            <w:r>
              <w:rPr>
                <w:rFonts w:ascii="Times New Roman" w:hAnsi="Times New Roman"/>
                <w:bCs/>
                <w:color w:val="000000"/>
              </w:rPr>
              <w:t xml:space="preserve">jak </w:t>
            </w:r>
            <w:r w:rsidRPr="004F216E">
              <w:rPr>
                <w:rFonts w:ascii="Times New Roman" w:hAnsi="Times New Roman"/>
                <w:bCs/>
                <w:color w:val="000000"/>
              </w:rPr>
              <w:t>i publicznych.</w:t>
            </w:r>
          </w:p>
          <w:p w14:paraId="37354F99" w14:textId="2A64B65C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5A2D3A">
              <w:rPr>
                <w:rFonts w:ascii="Times New Roman" w:hAnsi="Times New Roman"/>
                <w:bCs/>
                <w:color w:val="000000"/>
              </w:rPr>
              <w:t>Wykonawca zobowiązany jest do instalacji i konfiguracji dostarczonych licencji. Data asysty dla licencji – 36 miesięcy</w:t>
            </w:r>
          </w:p>
          <w:p w14:paraId="50EC2B00" w14:textId="7B3EAB4F" w:rsidR="009F1481" w:rsidRPr="006F2F3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Wymagana ilość dostarczonych licencji –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6</w:t>
            </w: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szt.</w:t>
            </w:r>
          </w:p>
        </w:tc>
        <w:tc>
          <w:tcPr>
            <w:tcW w:w="1533" w:type="dxa"/>
          </w:tcPr>
          <w:p w14:paraId="0F3A7578" w14:textId="0ECAF2F2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B343B0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0B94799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24090AE6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476AC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E4F2" w14:textId="6E9C432A" w:rsidR="009F1481" w:rsidRPr="0058308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583086">
              <w:rPr>
                <w:rFonts w:ascii="Times New Roman" w:hAnsi="Times New Roman"/>
                <w:bCs/>
                <w:color w:val="000000"/>
              </w:rPr>
              <w:t>Licencja pozwala</w:t>
            </w:r>
            <w:r>
              <w:rPr>
                <w:rFonts w:ascii="Times New Roman" w:hAnsi="Times New Roman"/>
                <w:bCs/>
                <w:color w:val="000000"/>
              </w:rPr>
              <w:t>jąca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na wymianę danych z zewnętrznym systemem za pomocą ustandaryzowanych protokołów i technik wymiany danych (HL7, WEBSERVICE, REST API, SOAP API).</w:t>
            </w:r>
          </w:p>
          <w:p w14:paraId="294FE057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Licencja musi u</w:t>
            </w:r>
            <w:r w:rsidRPr="00583086">
              <w:rPr>
                <w:rFonts w:ascii="Times New Roman" w:hAnsi="Times New Roman"/>
                <w:bCs/>
                <w:color w:val="000000"/>
              </w:rPr>
              <w:t>możliwia</w:t>
            </w:r>
            <w:r>
              <w:rPr>
                <w:rFonts w:ascii="Times New Roman" w:hAnsi="Times New Roman"/>
                <w:bCs/>
                <w:color w:val="000000"/>
              </w:rPr>
              <w:t>ć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komunikację z systemami typu PACS, laboratoriami, zewnętrznymi systemami RIS, itp.</w:t>
            </w:r>
          </w:p>
          <w:p w14:paraId="5B42AD5B" w14:textId="661E36E2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5A2D3A">
              <w:rPr>
                <w:rFonts w:ascii="Times New Roman" w:hAnsi="Times New Roman"/>
                <w:bCs/>
                <w:color w:val="000000"/>
              </w:rPr>
              <w:t xml:space="preserve">Wykonawca </w:t>
            </w:r>
            <w:r>
              <w:rPr>
                <w:rFonts w:ascii="Times New Roman" w:hAnsi="Times New Roman"/>
                <w:bCs/>
                <w:color w:val="000000"/>
              </w:rPr>
              <w:t xml:space="preserve">w ramach dostawy </w:t>
            </w:r>
            <w:r w:rsidRPr="005A2D3A">
              <w:rPr>
                <w:rFonts w:ascii="Times New Roman" w:hAnsi="Times New Roman"/>
                <w:bCs/>
                <w:color w:val="000000"/>
              </w:rPr>
              <w:t>zobowiązany jest do</w:t>
            </w:r>
            <w:r>
              <w:rPr>
                <w:rFonts w:ascii="Times New Roman" w:hAnsi="Times New Roman"/>
                <w:bCs/>
                <w:color w:val="000000"/>
              </w:rPr>
              <w:t xml:space="preserve"> wykonania integracji HIS z systemem PACS Synektik. Wykonawca w wycenie uwzględnia wszelkie koszty związane z integracją po stronie HIS. Koszty integracji po stronie Synektik uwzględnia zadanie związane z dostawą serwera aplikacji wraz z 6 stacjami opisowymi</w:t>
            </w:r>
            <w:r w:rsidRPr="005A2D3A">
              <w:rPr>
                <w:rFonts w:ascii="Times New Roman" w:hAnsi="Times New Roman"/>
                <w:bCs/>
                <w:color w:val="000000"/>
              </w:rPr>
              <w:t>. Data asysty dla licencji – 36 miesięcy</w:t>
            </w:r>
          </w:p>
          <w:p w14:paraId="51115AB4" w14:textId="044DB049" w:rsidR="009F1481" w:rsidRPr="00DD0BF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Wymagana ilość dostarczonych licencji –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szt.</w:t>
            </w:r>
          </w:p>
        </w:tc>
        <w:tc>
          <w:tcPr>
            <w:tcW w:w="1533" w:type="dxa"/>
          </w:tcPr>
          <w:p w14:paraId="21D19E1C" w14:textId="1AD6F8D8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B343B0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1AB4F2C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33B51158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E0BA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30F55" w14:textId="00FA3F96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Licencja na </w:t>
            </w:r>
            <w:r w:rsidRPr="00583086">
              <w:rPr>
                <w:rFonts w:ascii="Times New Roman" w:hAnsi="Times New Roman"/>
                <w:bCs/>
                <w:color w:val="000000"/>
              </w:rPr>
              <w:t>Funkcj</w:t>
            </w:r>
            <w:r>
              <w:rPr>
                <w:rFonts w:ascii="Times New Roman" w:hAnsi="Times New Roman"/>
                <w:bCs/>
                <w:color w:val="000000"/>
              </w:rPr>
              <w:t>ę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rozszerzając</w:t>
            </w:r>
            <w:r>
              <w:rPr>
                <w:rFonts w:ascii="Times New Roman" w:hAnsi="Times New Roman"/>
                <w:bCs/>
                <w:color w:val="000000"/>
              </w:rPr>
              <w:t>ą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do protokołu HL7 w wersji 2.3, pozwalając</w:t>
            </w:r>
            <w:r>
              <w:rPr>
                <w:rFonts w:ascii="Times New Roman" w:hAnsi="Times New Roman"/>
                <w:bCs/>
                <w:color w:val="000000"/>
              </w:rPr>
              <w:t>ą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na przyjmowanie z zewnętrznego systemu </w:t>
            </w:r>
            <w:r>
              <w:rPr>
                <w:rFonts w:ascii="Times New Roman" w:hAnsi="Times New Roman"/>
                <w:bCs/>
                <w:color w:val="000000"/>
              </w:rPr>
              <w:t xml:space="preserve">(np. </w:t>
            </w:r>
            <w:r w:rsidRPr="00583086">
              <w:rPr>
                <w:rFonts w:ascii="Times New Roman" w:hAnsi="Times New Roman"/>
                <w:bCs/>
                <w:color w:val="000000"/>
              </w:rPr>
              <w:lastRenderedPageBreak/>
              <w:t>laboratoryjnego</w:t>
            </w:r>
            <w:r>
              <w:rPr>
                <w:rFonts w:ascii="Times New Roman" w:hAnsi="Times New Roman"/>
                <w:bCs/>
                <w:color w:val="000000"/>
              </w:rPr>
              <w:t>)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plików z wynikami badań w postaci HL7CDA PIK. </w:t>
            </w:r>
            <w:r>
              <w:rPr>
                <w:rFonts w:ascii="Times New Roman" w:hAnsi="Times New Roman"/>
                <w:bCs/>
                <w:color w:val="000000"/>
              </w:rPr>
              <w:t>Zaimportowane pliki przy wykorzystaniu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usług</w:t>
            </w:r>
            <w:r>
              <w:rPr>
                <w:rFonts w:ascii="Times New Roman" w:hAnsi="Times New Roman"/>
                <w:bCs/>
                <w:color w:val="000000"/>
              </w:rPr>
              <w:t>i</w:t>
            </w:r>
            <w:r w:rsidRPr="00583086">
              <w:rPr>
                <w:rFonts w:ascii="Times New Roman" w:hAnsi="Times New Roman"/>
                <w:bCs/>
                <w:color w:val="000000"/>
              </w:rPr>
              <w:t xml:space="preserve"> EDM SUITE mogą być indeksowane na platformie P1.</w:t>
            </w:r>
          </w:p>
          <w:p w14:paraId="350AEA57" w14:textId="78460053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270B0D">
              <w:rPr>
                <w:rFonts w:ascii="Times New Roman" w:hAnsi="Times New Roman"/>
                <w:bCs/>
                <w:color w:val="000000"/>
              </w:rPr>
              <w:t>Wykonawca zobowiązany jest do instalacji i konfiguracji dostarczon</w:t>
            </w:r>
            <w:r>
              <w:rPr>
                <w:rFonts w:ascii="Times New Roman" w:hAnsi="Times New Roman"/>
                <w:bCs/>
                <w:color w:val="000000"/>
              </w:rPr>
              <w:t>ej</w:t>
            </w:r>
            <w:r w:rsidRPr="00270B0D">
              <w:rPr>
                <w:rFonts w:ascii="Times New Roman" w:hAnsi="Times New Roman"/>
                <w:bCs/>
                <w:color w:val="000000"/>
              </w:rPr>
              <w:t xml:space="preserve"> licencji. Data asysty dla licencji – 36 miesięcy</w:t>
            </w:r>
          </w:p>
          <w:p w14:paraId="67FC3C66" w14:textId="32F2D0CD" w:rsidR="009F1481" w:rsidRPr="006F78A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Wymagana ilość dostarczonych licencji –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Pr="000C5258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szt.</w:t>
            </w:r>
          </w:p>
        </w:tc>
        <w:tc>
          <w:tcPr>
            <w:tcW w:w="1533" w:type="dxa"/>
          </w:tcPr>
          <w:p w14:paraId="52A6066C" w14:textId="44154285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B343B0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4651304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06FF8B0D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72DBE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A485" w14:textId="0646D2C2" w:rsidR="009F1481" w:rsidRPr="00DD0BF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W ramach rozbudowy </w:t>
            </w:r>
            <w:r w:rsidRPr="0013383D">
              <w:rPr>
                <w:rFonts w:ascii="Times New Roman" w:hAnsi="Times New Roman"/>
                <w:bCs/>
                <w:color w:val="000000"/>
              </w:rPr>
              <w:t xml:space="preserve">posiadanego systemu HIS </w:t>
            </w:r>
            <w:r>
              <w:rPr>
                <w:rFonts w:ascii="Times New Roman" w:hAnsi="Times New Roman"/>
                <w:bCs/>
                <w:color w:val="000000"/>
              </w:rPr>
              <w:t xml:space="preserve">Zamawiający </w:t>
            </w:r>
            <w:r w:rsidRPr="0013383D">
              <w:rPr>
                <w:rFonts w:ascii="Times New Roman" w:hAnsi="Times New Roman"/>
                <w:bCs/>
                <w:color w:val="000000"/>
              </w:rPr>
              <w:t>wymaga</w:t>
            </w:r>
            <w:r>
              <w:rPr>
                <w:rFonts w:ascii="Times New Roman" w:hAnsi="Times New Roman"/>
                <w:bCs/>
                <w:color w:val="000000"/>
              </w:rPr>
              <w:t xml:space="preserve"> dostarczenia i wdrożenia systemu lub modułu (wraz z niezbędnymi usługami) umożliwiającego prawidłowe zarejestrowanie (zaindeksowanie) w systemie centralnym P1 co najmniej 95% (docelowo Zamawiający zamierza osiągnąć wskaźnik 98%) kart informacyjnych o leczeniu szpitalnym z okresu od 01.01.2023 do 31.12.2025 r.</w:t>
            </w:r>
          </w:p>
        </w:tc>
        <w:tc>
          <w:tcPr>
            <w:tcW w:w="1533" w:type="dxa"/>
          </w:tcPr>
          <w:p w14:paraId="0E7E5BA2" w14:textId="1EA8953C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37D4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08E1D1C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434050B5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33A18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DF51A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W celu realizacji wskaźnika określonego w pkt 7 </w:t>
            </w:r>
            <w:r w:rsidRPr="007B7922">
              <w:rPr>
                <w:rFonts w:ascii="Times New Roman" w:hAnsi="Times New Roman"/>
                <w:bCs/>
                <w:color w:val="000000"/>
              </w:rPr>
              <w:t>Wykonawca zobowiązany jest do:</w:t>
            </w:r>
          </w:p>
          <w:p w14:paraId="5914B38E" w14:textId="616699F8" w:rsidR="009F1481" w:rsidRPr="007B792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7B7922">
              <w:rPr>
                <w:rFonts w:ascii="Times New Roman" w:hAnsi="Times New Roman"/>
                <w:bCs/>
                <w:color w:val="000000"/>
              </w:rPr>
              <w:t>przygotowania mechanizmów umożliwiających identyfikację hospitalizacji (z podziałem na oddziały), dla których nie wygenerowano lub nie przesłano poprawnie kart informacyjnych EDM umożliwiających ich indeksację w systemie P1,</w:t>
            </w:r>
          </w:p>
          <w:p w14:paraId="0A39431A" w14:textId="531F070D" w:rsidR="009F1481" w:rsidRPr="007B792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7B7922">
              <w:rPr>
                <w:rFonts w:ascii="Times New Roman" w:hAnsi="Times New Roman"/>
                <w:bCs/>
                <w:color w:val="000000"/>
              </w:rPr>
              <w:t>opracowania zestawień hospitalizacji z brakującymi kartami informacyjnymi, z możliwością ich zbiorczego wygenerowania w formacie HL7 CDA (PIK),</w:t>
            </w:r>
          </w:p>
          <w:p w14:paraId="51D0013B" w14:textId="44949519" w:rsidR="009F1481" w:rsidRPr="007B792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7B7922">
              <w:rPr>
                <w:rFonts w:ascii="Times New Roman" w:hAnsi="Times New Roman"/>
                <w:bCs/>
                <w:color w:val="000000"/>
              </w:rPr>
              <w:t>zapewnienia funkcjonalności umożliwiającej zbiorcze podpisanie wygenerowanych dokumentów przez uprawnionych pracowników szpitala,</w:t>
            </w:r>
          </w:p>
          <w:p w14:paraId="33CC0488" w14:textId="7979AEAE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7B7922">
              <w:rPr>
                <w:rFonts w:ascii="Times New Roman" w:hAnsi="Times New Roman"/>
                <w:bCs/>
                <w:color w:val="000000"/>
              </w:rPr>
              <w:t>wsparcia Zamawiającego w procesie prawidłowego i wiarygodnego podpisywania oraz indeksowania dokumentów w systemie P1.</w:t>
            </w:r>
          </w:p>
          <w:p w14:paraId="34AF0FF1" w14:textId="55430DF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W procesie wdrożenia Wykonawca odpowiada za dostarczenie i uruchomienie wymaganej funkcjonalności oraz za wsparcie Zamawiającego w procesie indeksowania dokumentów w P1.</w:t>
            </w:r>
          </w:p>
          <w:p w14:paraId="077A5A28" w14:textId="11131C1E" w:rsidR="009F1481" w:rsidRPr="007B7922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 uzupełnienie brakujących kart informacyjnych oraz za ich zgodność z obowiązującymi przepisami odpowiada Zamawiający.</w:t>
            </w:r>
          </w:p>
          <w:p w14:paraId="5F8FBE18" w14:textId="77777777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7B7922">
              <w:rPr>
                <w:rFonts w:ascii="Times New Roman" w:hAnsi="Times New Roman"/>
                <w:bCs/>
                <w:color w:val="000000"/>
              </w:rPr>
              <w:t xml:space="preserve">Po zakończeniu wdrożenia </w:t>
            </w:r>
            <w:r>
              <w:rPr>
                <w:rFonts w:ascii="Times New Roman" w:hAnsi="Times New Roman"/>
                <w:bCs/>
                <w:color w:val="000000"/>
              </w:rPr>
              <w:t>modułu Zamawiający</w:t>
            </w:r>
            <w:r w:rsidRPr="007B7922">
              <w:rPr>
                <w:rFonts w:ascii="Times New Roman" w:hAnsi="Times New Roman"/>
                <w:bCs/>
                <w:color w:val="000000"/>
              </w:rPr>
              <w:t xml:space="preserve"> będzie dysponował narzędziem umożliwiającym samodzielną weryfikację stanu indeksacji dokumentów na platformie P1 oraz wykonywanie czynności uzupełniających w tym zakresie.</w:t>
            </w:r>
          </w:p>
          <w:p w14:paraId="4EE89AE3" w14:textId="4B83EAF2" w:rsidR="009F1481" w:rsidRPr="00EA55BF" w:rsidRDefault="009F1481" w:rsidP="009F1481">
            <w:pPr>
              <w:spacing w:before="60" w:after="60"/>
              <w:rPr>
                <w:rFonts w:ascii="Times New Roman" w:hAnsi="Times New Roman"/>
                <w:b/>
                <w:color w:val="000000"/>
              </w:rPr>
            </w:pPr>
            <w:r w:rsidRPr="00EA55BF">
              <w:rPr>
                <w:rFonts w:ascii="Times New Roman" w:hAnsi="Times New Roman"/>
                <w:b/>
                <w:color w:val="000000"/>
              </w:rPr>
              <w:t>Data asysty dla modułu – 36 miesięcy</w:t>
            </w:r>
          </w:p>
        </w:tc>
        <w:tc>
          <w:tcPr>
            <w:tcW w:w="1533" w:type="dxa"/>
          </w:tcPr>
          <w:p w14:paraId="4C8ACD28" w14:textId="4471D0B3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37D4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3ED5772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4C08F709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5149C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ACDD" w14:textId="7C39425C" w:rsidR="009F1481" w:rsidRPr="0000371B" w:rsidRDefault="009F1481" w:rsidP="009F1481">
            <w:pPr>
              <w:spacing w:after="0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W ramach dostawy modułu umożliwiając</w:t>
            </w:r>
            <w:r>
              <w:rPr>
                <w:rFonts w:ascii="Times New Roman" w:hAnsi="Times New Roman"/>
              </w:rPr>
              <w:t>ego</w:t>
            </w:r>
            <w:r w:rsidRPr="0000371B">
              <w:rPr>
                <w:rFonts w:ascii="Times New Roman" w:hAnsi="Times New Roman"/>
              </w:rPr>
              <w:t xml:space="preserve"> samodzielną weryfikację stanu indeksacji dokumentów na platformie P1 oraz wykonywanie czynności uzupełniających w tym zakresie</w:t>
            </w:r>
            <w:r>
              <w:rPr>
                <w:rFonts w:ascii="Times New Roman" w:hAnsi="Times New Roman"/>
              </w:rPr>
              <w:t>,</w:t>
            </w:r>
            <w:r w:rsidRPr="0000371B">
              <w:rPr>
                <w:rFonts w:ascii="Times New Roman" w:hAnsi="Times New Roman"/>
              </w:rPr>
              <w:t xml:space="preserve"> wymaga się jego pełnej integracji z posiadanym systemem HIS oraz udostępnienia </w:t>
            </w:r>
            <w:r w:rsidRPr="0000371B">
              <w:rPr>
                <w:rFonts w:ascii="Times New Roman" w:hAnsi="Times New Roman"/>
                <w:b/>
                <w:bCs/>
              </w:rPr>
              <w:t>rejestru pobytów i hospitalizacji</w:t>
            </w:r>
            <w:r w:rsidRPr="0000371B">
              <w:rPr>
                <w:rFonts w:ascii="Times New Roman" w:hAnsi="Times New Roman"/>
              </w:rPr>
              <w:t>, zawierającego co najmniej następujące dane:</w:t>
            </w:r>
          </w:p>
          <w:p w14:paraId="4C677612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numer wpisu do Księgi Głównej,</w:t>
            </w:r>
          </w:p>
          <w:p w14:paraId="38297DEF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numer wpisu do Księgi Oddziałowej,</w:t>
            </w:r>
          </w:p>
          <w:p w14:paraId="2AD11B28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nazwę oddziału,</w:t>
            </w:r>
          </w:p>
          <w:p w14:paraId="330BA580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imię i nazwisko pacjenta,</w:t>
            </w:r>
          </w:p>
          <w:p w14:paraId="60D8DC6A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daty rozpoczęcia i zakończenia pobytu w Księdze Oddziałowej,</w:t>
            </w:r>
          </w:p>
          <w:p w14:paraId="7A8CC232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lastRenderedPageBreak/>
              <w:t>daty rozpoczęcia i zakończenia pobytu w Księdze Głównej,</w:t>
            </w:r>
          </w:p>
          <w:p w14:paraId="0502E364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informację o prawidłowym wygenerowaniu i podpisaniu Karty Informacyjnej EDM (dla pobytu i dla hospitalizacji),</w:t>
            </w:r>
          </w:p>
          <w:p w14:paraId="5ADA241B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informację o prawidłowym wygenerowaniu i podpisaniu dokumentu „Informacja o Hospitalizacji” (dla pobytu i dla hospitalizacji),</w:t>
            </w:r>
          </w:p>
          <w:p w14:paraId="7DA80329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imię, nazwisko i numer prawa wykonywania zawodu (NPWZ) lekarza prowadzącego oraz wystawców dokumentów,</w:t>
            </w:r>
          </w:p>
          <w:p w14:paraId="318E368E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status indeksacji Karty Informacyjnej EDM w systemie P1,</w:t>
            </w:r>
          </w:p>
          <w:p w14:paraId="37CFA666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datę i godzinę prawidłowego zaindeksowania,</w:t>
            </w:r>
          </w:p>
          <w:p w14:paraId="342F7577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informację o wersji dokumentu,</w:t>
            </w:r>
          </w:p>
          <w:p w14:paraId="1BBA2AFA" w14:textId="77777777" w:rsidR="009F1481" w:rsidRPr="0000371B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  <w:rPr>
                <w:rFonts w:ascii="Times New Roman" w:hAnsi="Times New Roman"/>
              </w:rPr>
            </w:pPr>
            <w:r w:rsidRPr="0000371B">
              <w:rPr>
                <w:rFonts w:ascii="Times New Roman" w:hAnsi="Times New Roman"/>
              </w:rPr>
              <w:t>komunikaty błędów indeksacji (dla przypadków niepoprawnych),</w:t>
            </w:r>
          </w:p>
          <w:p w14:paraId="61D46AE1" w14:textId="06A7FF59" w:rsidR="009F1481" w:rsidRPr="00426654" w:rsidRDefault="009F1481" w:rsidP="009F1481">
            <w:pPr>
              <w:numPr>
                <w:ilvl w:val="0"/>
                <w:numId w:val="27"/>
              </w:numPr>
              <w:suppressAutoHyphens w:val="0"/>
              <w:autoSpaceDN/>
              <w:spacing w:after="0" w:line="259" w:lineRule="auto"/>
              <w:textAlignment w:val="auto"/>
            </w:pPr>
            <w:r w:rsidRPr="0000371B">
              <w:rPr>
                <w:rFonts w:ascii="Times New Roman" w:hAnsi="Times New Roman"/>
              </w:rPr>
              <w:t xml:space="preserve">informację o dołączeniu </w:t>
            </w:r>
            <w:proofErr w:type="spellStart"/>
            <w:r w:rsidRPr="0000371B">
              <w:rPr>
                <w:rFonts w:ascii="Times New Roman" w:hAnsi="Times New Roman"/>
              </w:rPr>
              <w:t>zdigitalizowanej</w:t>
            </w:r>
            <w:proofErr w:type="spellEnd"/>
            <w:r w:rsidRPr="0000371B">
              <w:rPr>
                <w:rFonts w:ascii="Times New Roman" w:hAnsi="Times New Roman"/>
              </w:rPr>
              <w:t xml:space="preserve"> Karty Informacyjnej do pobytu</w:t>
            </w:r>
          </w:p>
        </w:tc>
        <w:tc>
          <w:tcPr>
            <w:tcW w:w="1533" w:type="dxa"/>
          </w:tcPr>
          <w:p w14:paraId="2D151B26" w14:textId="5D603BD1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37D4C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1DBF3961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1189EF34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CE3D6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C28A" w14:textId="3A63E030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Zamawiający wymaga, aby</w:t>
            </w:r>
            <w:r w:rsidRPr="00426654">
              <w:rPr>
                <w:rFonts w:ascii="Times New Roman" w:hAnsi="Times New Roman"/>
                <w:bCs/>
                <w:color w:val="000000"/>
              </w:rPr>
              <w:t xml:space="preserve"> moduł udostępnia</w:t>
            </w:r>
            <w:r>
              <w:rPr>
                <w:rFonts w:ascii="Times New Roman" w:hAnsi="Times New Roman"/>
                <w:bCs/>
                <w:color w:val="000000"/>
              </w:rPr>
              <w:t>ł</w:t>
            </w:r>
            <w:r w:rsidRPr="00426654">
              <w:rPr>
                <w:rFonts w:ascii="Times New Roman" w:hAnsi="Times New Roman"/>
                <w:bCs/>
                <w:color w:val="000000"/>
              </w:rPr>
              <w:t xml:space="preserve"> w ramach zbiorczego generowania kart informacyjnych następująca funkcjonalność:</w:t>
            </w:r>
          </w:p>
          <w:p w14:paraId="361DDE75" w14:textId="18C75A99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426654">
              <w:rPr>
                <w:rFonts w:ascii="Times New Roman" w:hAnsi="Times New Roman"/>
                <w:bCs/>
                <w:color w:val="000000"/>
              </w:rPr>
              <w:t>oznaczanie pobytów, dla których będą generowane lub przegenerowywane (nowa wersja) Karty Informacyjne EDM,</w:t>
            </w:r>
          </w:p>
          <w:p w14:paraId="32EBFC6F" w14:textId="713DDBD9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426654">
              <w:rPr>
                <w:rFonts w:ascii="Times New Roman" w:hAnsi="Times New Roman"/>
                <w:bCs/>
                <w:color w:val="000000"/>
              </w:rPr>
              <w:t>zbiorcze generowanie lub przegenerowanie dokumentów zgodnie z obowiązującym formatem HL7 CDA (PIK),</w:t>
            </w:r>
          </w:p>
          <w:p w14:paraId="223FF535" w14:textId="3D075ADD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426654">
              <w:rPr>
                <w:rFonts w:ascii="Times New Roman" w:hAnsi="Times New Roman"/>
                <w:bCs/>
                <w:color w:val="000000"/>
              </w:rPr>
              <w:t>przeglądanie zawartości wygenerowanych lub przegenerowanych dokumentów z poziomu rejestru,</w:t>
            </w:r>
          </w:p>
          <w:p w14:paraId="0AAEC5A7" w14:textId="48E2BE15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 </w:t>
            </w:r>
            <w:r w:rsidRPr="00426654">
              <w:rPr>
                <w:rFonts w:ascii="Times New Roman" w:hAnsi="Times New Roman"/>
                <w:bCs/>
                <w:color w:val="000000"/>
              </w:rPr>
              <w:t>zbiorcze lub indywidualne podpisywanie dokumentów przy użyciu kwalifikowanego podpisu elektronicznego, bez konieczności każdorazowego wprowadzania danych certyfikatu,</w:t>
            </w:r>
          </w:p>
          <w:p w14:paraId="6DE15183" w14:textId="57866325" w:rsidR="009F1481" w:rsidRPr="00426654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426654">
              <w:rPr>
                <w:rFonts w:ascii="Times New Roman" w:hAnsi="Times New Roman"/>
                <w:bCs/>
                <w:color w:val="000000"/>
              </w:rPr>
              <w:t>automatyczne zapisanie dokumentów w repozytorium EDM,</w:t>
            </w:r>
          </w:p>
          <w:p w14:paraId="3D9D4489" w14:textId="1658E990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Pr="00426654">
              <w:rPr>
                <w:rFonts w:ascii="Times New Roman" w:hAnsi="Times New Roman"/>
                <w:bCs/>
                <w:color w:val="000000"/>
              </w:rPr>
              <w:t>przekazanie ich do zaindeksowania w systemie P1 bez konieczności dodatkowych czynności ze strony użytkownika.</w:t>
            </w:r>
          </w:p>
        </w:tc>
        <w:tc>
          <w:tcPr>
            <w:tcW w:w="1533" w:type="dxa"/>
          </w:tcPr>
          <w:p w14:paraId="555B13A9" w14:textId="31BC1FE2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A1E47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20E16B5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36BB01C9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11BC0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64B4" w14:textId="5FCD613C" w:rsidR="009F1481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 w:rsidRPr="00426654">
              <w:rPr>
                <w:rFonts w:ascii="Times New Roman" w:hAnsi="Times New Roman"/>
                <w:bCs/>
                <w:color w:val="000000"/>
              </w:rPr>
              <w:t>Moduł w działaniu musi uwzględniać sytuację w których dany doku</w:t>
            </w:r>
            <w:r>
              <w:rPr>
                <w:rFonts w:ascii="Times New Roman" w:hAnsi="Times New Roman"/>
                <w:bCs/>
                <w:color w:val="000000"/>
              </w:rPr>
              <w:t>ment</w:t>
            </w:r>
            <w:r w:rsidRPr="00426654">
              <w:rPr>
                <w:rFonts w:ascii="Times New Roman" w:hAnsi="Times New Roman"/>
                <w:bCs/>
                <w:color w:val="000000"/>
              </w:rPr>
              <w:t xml:space="preserve"> Karty Informacyjnej podpisywany jest przez dwie różne osoby oraz sytuację, gdy wystawca dokumentu jest inną osobą niż podpisujący.</w:t>
            </w:r>
          </w:p>
        </w:tc>
        <w:tc>
          <w:tcPr>
            <w:tcW w:w="1533" w:type="dxa"/>
          </w:tcPr>
          <w:p w14:paraId="51DDF999" w14:textId="191FEA62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A1E47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BBD42DD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F1481" w:rsidRPr="00173258" w14:paraId="28E4ADC8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E1F9" w14:textId="77777777" w:rsidR="009F1481" w:rsidRPr="00173258" w:rsidRDefault="009F1481" w:rsidP="009F1481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CECC" w14:textId="5BE4D564" w:rsidR="009F1481" w:rsidRPr="00DD0BF6" w:rsidRDefault="009F1481" w:rsidP="009F1481">
            <w:pPr>
              <w:spacing w:before="60" w:after="6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W ramach realizacji r</w:t>
            </w:r>
            <w:r w:rsidRPr="00EE6B43">
              <w:rPr>
                <w:rFonts w:ascii="Times New Roman" w:hAnsi="Times New Roman"/>
                <w:bCs/>
                <w:color w:val="000000"/>
              </w:rPr>
              <w:t>ozbudow</w:t>
            </w:r>
            <w:r>
              <w:rPr>
                <w:rFonts w:ascii="Times New Roman" w:hAnsi="Times New Roman"/>
                <w:bCs/>
                <w:color w:val="000000"/>
              </w:rPr>
              <w:t>y</w:t>
            </w:r>
            <w:r w:rsidRPr="00EE6B43">
              <w:rPr>
                <w:rFonts w:ascii="Times New Roman" w:hAnsi="Times New Roman"/>
                <w:bCs/>
                <w:color w:val="000000"/>
              </w:rPr>
              <w:t xml:space="preserve"> systemu HIS o dodatkowe stanowiska medyczne i moduły integracyjne</w:t>
            </w:r>
            <w:r>
              <w:rPr>
                <w:rFonts w:ascii="Times New Roman" w:hAnsi="Times New Roman"/>
                <w:bCs/>
                <w:color w:val="000000"/>
              </w:rPr>
              <w:t xml:space="preserve"> Zamawiający</w:t>
            </w:r>
            <w:r w:rsidRPr="00937AC0">
              <w:rPr>
                <w:rFonts w:ascii="Times New Roman" w:hAnsi="Times New Roman"/>
                <w:bCs/>
                <w:color w:val="000000"/>
              </w:rPr>
              <w:t xml:space="preserve"> nie przewiduje wymiany istniejącego systemu informatycznego, lecz jego rozbudowę w sposób zapewniający pełną kompatybilność i ciągłość działania.</w:t>
            </w:r>
          </w:p>
        </w:tc>
        <w:tc>
          <w:tcPr>
            <w:tcW w:w="1533" w:type="dxa"/>
          </w:tcPr>
          <w:p w14:paraId="07302A93" w14:textId="786F7DCD" w:rsidR="009F1481" w:rsidRPr="00173258" w:rsidRDefault="009F1481" w:rsidP="009F1481">
            <w:pPr>
              <w:jc w:val="center"/>
              <w:rPr>
                <w:rFonts w:ascii="Times New Roman" w:hAnsi="Times New Roman"/>
              </w:rPr>
            </w:pPr>
            <w:r w:rsidRPr="005A1E47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DDE014C" w14:textId="77777777" w:rsidR="009F1481" w:rsidRPr="00173258" w:rsidRDefault="009F1481" w:rsidP="009F1481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074F7E8A" w14:textId="77777777" w:rsidR="00946C24" w:rsidRDefault="00946C24" w:rsidP="00946C24">
      <w:pPr>
        <w:spacing w:after="0" w:line="276" w:lineRule="auto"/>
        <w:rPr>
          <w:rFonts w:ascii="Times New Roman" w:hAnsi="Times New Roman"/>
        </w:rPr>
      </w:pPr>
    </w:p>
    <w:p w14:paraId="41D7C4F8" w14:textId="77777777" w:rsidR="00B67C4E" w:rsidRDefault="00B67C4E" w:rsidP="00946C24">
      <w:pPr>
        <w:spacing w:after="0" w:line="276" w:lineRule="auto"/>
        <w:rPr>
          <w:rFonts w:ascii="Times New Roman" w:hAnsi="Times New Roman"/>
        </w:rPr>
      </w:pPr>
    </w:p>
    <w:p w14:paraId="00BA80F8" w14:textId="424EB984" w:rsidR="00B67C4E" w:rsidRDefault="00B67C4E" w:rsidP="00B67C4E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c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4" w:name="_Hlk218518998"/>
      <w:r w:rsidRPr="00B67C4E">
        <w:rPr>
          <w:rFonts w:ascii="Times New Roman" w:hAnsi="Times New Roman"/>
          <w:b/>
          <w:color w:val="000000" w:themeColor="text1"/>
        </w:rPr>
        <w:t xml:space="preserve">Integracja systemu HIS z platformą </w:t>
      </w:r>
      <w:proofErr w:type="spellStart"/>
      <w:r w:rsidRPr="00B67C4E">
        <w:rPr>
          <w:rFonts w:ascii="Times New Roman" w:hAnsi="Times New Roman"/>
          <w:b/>
          <w:color w:val="000000" w:themeColor="text1"/>
        </w:rPr>
        <w:t>eKRN</w:t>
      </w:r>
      <w:proofErr w:type="spellEnd"/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4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0DF24931" w14:textId="77777777" w:rsidR="00B67C4E" w:rsidRPr="0005708A" w:rsidRDefault="00B67C4E" w:rsidP="00B67C4E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</w:rPr>
      </w:pPr>
    </w:p>
    <w:p w14:paraId="22EE9EE4" w14:textId="77777777" w:rsidR="00B67C4E" w:rsidRPr="00986546" w:rsidRDefault="00B67C4E" w:rsidP="00B67C4E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Producent (marka) …………………………………..…………………..……(Należy podać)</w:t>
      </w:r>
    </w:p>
    <w:p w14:paraId="375257C0" w14:textId="77777777" w:rsidR="00B67C4E" w:rsidRPr="00986546" w:rsidRDefault="00B67C4E" w:rsidP="00B67C4E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Model ……………………………………………………..………………… (Należy podać)</w:t>
      </w:r>
    </w:p>
    <w:p w14:paraId="6CFD2472" w14:textId="77777777" w:rsidR="00B67C4E" w:rsidRPr="00986546" w:rsidRDefault="00B67C4E" w:rsidP="00B67C4E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Kraj pochodzenia .…………………………………..…………….………… (Należy podać)</w:t>
      </w:r>
    </w:p>
    <w:p w14:paraId="466C1AB5" w14:textId="77777777" w:rsidR="00B67C4E" w:rsidRDefault="00B67C4E" w:rsidP="00B67C4E">
      <w:pPr>
        <w:spacing w:after="0" w:line="276" w:lineRule="auto"/>
        <w:rPr>
          <w:rFonts w:ascii="Times New Roman" w:hAnsi="Times New Roman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B67C4E" w:rsidRPr="00641DD5" w14:paraId="1DF481E6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95DCF" w14:textId="77777777" w:rsidR="00B67C4E" w:rsidRPr="00641DD5" w:rsidRDefault="00B67C4E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5" w:name="_Hlk212637106"/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08FAF" w14:textId="77777777" w:rsidR="00B67C4E" w:rsidRPr="00641DD5" w:rsidRDefault="00B67C4E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5BB52356" w14:textId="77777777" w:rsidR="00B67C4E" w:rsidRPr="00641DD5" w:rsidRDefault="00B67C4E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4F197042" w14:textId="77777777" w:rsidR="00B67C4E" w:rsidRPr="00641DD5" w:rsidRDefault="00B67C4E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B67C4E" w:rsidRPr="00173258" w14:paraId="1967266C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819F0" w14:textId="77777777" w:rsidR="00B67C4E" w:rsidRPr="00173258" w:rsidRDefault="00B67C4E" w:rsidP="00B67C4E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7EDAB" w14:textId="4A297F46" w:rsidR="00B67C4E" w:rsidRPr="00173258" w:rsidRDefault="00B67C4E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7C4E">
              <w:rPr>
                <w:rFonts w:ascii="Times New Roman" w:hAnsi="Times New Roman"/>
                <w:color w:val="000000" w:themeColor="text1"/>
              </w:rPr>
              <w:t xml:space="preserve">W ramach realizacji przedmiotu zamówienia Wykonawca zobowiązany jest do zapewnienia pełnej </w:t>
            </w:r>
            <w:r w:rsidR="00433AB7">
              <w:rPr>
                <w:rFonts w:ascii="Times New Roman" w:hAnsi="Times New Roman"/>
                <w:color w:val="000000" w:themeColor="text1"/>
              </w:rPr>
              <w:t xml:space="preserve">i </w:t>
            </w:r>
            <w:r w:rsidR="00433AB7" w:rsidRPr="00433AB7">
              <w:rPr>
                <w:rFonts w:ascii="Times New Roman" w:hAnsi="Times New Roman"/>
                <w:color w:val="000000" w:themeColor="text1"/>
              </w:rPr>
              <w:t xml:space="preserve">zgodnej z obowiązującymi przepisami prawa </w:t>
            </w:r>
            <w:r w:rsidR="00433AB7">
              <w:rPr>
                <w:rFonts w:ascii="Times New Roman" w:hAnsi="Times New Roman"/>
                <w:color w:val="000000" w:themeColor="text1"/>
              </w:rPr>
              <w:t>oraz</w:t>
            </w:r>
            <w:r w:rsidR="00433AB7" w:rsidRPr="00433AB7">
              <w:rPr>
                <w:rFonts w:ascii="Times New Roman" w:hAnsi="Times New Roman"/>
                <w:color w:val="000000" w:themeColor="text1"/>
              </w:rPr>
              <w:t xml:space="preserve"> wytycznymi technicznymi</w:t>
            </w:r>
            <w:r w:rsidR="00433AB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47A5D">
              <w:rPr>
                <w:rFonts w:ascii="Times New Roman" w:hAnsi="Times New Roman"/>
                <w:color w:val="000000" w:themeColor="text1"/>
              </w:rPr>
              <w:t xml:space="preserve">integracji </w:t>
            </w:r>
            <w:r w:rsidR="00A47A5D" w:rsidRPr="00433AB7">
              <w:rPr>
                <w:rFonts w:ascii="Times New Roman" w:hAnsi="Times New Roman"/>
                <w:color w:val="000000" w:themeColor="text1"/>
              </w:rPr>
              <w:t>HIS</w:t>
            </w:r>
            <w:r w:rsidRPr="00B67C4E">
              <w:rPr>
                <w:rFonts w:ascii="Times New Roman" w:hAnsi="Times New Roman"/>
                <w:color w:val="000000" w:themeColor="text1"/>
              </w:rPr>
              <w:t xml:space="preserve"> z ogólnopolskim systemem e-KRN+ (Elektroniczny Krajowy Rejestr Nowotworów). </w:t>
            </w:r>
          </w:p>
        </w:tc>
        <w:tc>
          <w:tcPr>
            <w:tcW w:w="1533" w:type="dxa"/>
            <w:vAlign w:val="center"/>
          </w:tcPr>
          <w:p w14:paraId="24E59F07" w14:textId="77777777" w:rsidR="00B67C4E" w:rsidRPr="00173258" w:rsidRDefault="00B67C4E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8128438" w14:textId="77777777" w:rsidR="00B67C4E" w:rsidRPr="00173258" w:rsidRDefault="00B67C4E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67C4E" w:rsidRPr="00173258" w14:paraId="79E4F659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9BB0D" w14:textId="77777777" w:rsidR="00B67C4E" w:rsidRPr="00173258" w:rsidRDefault="00B67C4E" w:rsidP="00B67C4E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2F4A" w14:textId="4105BADF" w:rsidR="00B67C4E" w:rsidRPr="00E14F41" w:rsidRDefault="00E14F41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14F41">
              <w:rPr>
                <w:rFonts w:ascii="Times New Roman" w:hAnsi="Times New Roman"/>
                <w:color w:val="000000" w:themeColor="text1"/>
              </w:rPr>
              <w:t>Integracja</w:t>
            </w:r>
            <w:r>
              <w:rPr>
                <w:rFonts w:ascii="Times New Roman" w:hAnsi="Times New Roman"/>
                <w:color w:val="000000" w:themeColor="text1"/>
              </w:rPr>
              <w:t xml:space="preserve"> musi</w:t>
            </w:r>
            <w:r w:rsidRPr="00E14F41">
              <w:rPr>
                <w:rFonts w:ascii="Times New Roman" w:hAnsi="Times New Roman"/>
                <w:color w:val="000000" w:themeColor="text1"/>
              </w:rPr>
              <w:t xml:space="preserve"> umożliwi</w:t>
            </w:r>
            <w:r>
              <w:rPr>
                <w:rFonts w:ascii="Times New Roman" w:hAnsi="Times New Roman"/>
                <w:color w:val="000000" w:themeColor="text1"/>
              </w:rPr>
              <w:t>ać</w:t>
            </w:r>
            <w:r w:rsidRPr="00E14F41">
              <w:rPr>
                <w:rFonts w:ascii="Times New Roman" w:hAnsi="Times New Roman"/>
                <w:color w:val="000000" w:themeColor="text1"/>
              </w:rPr>
              <w:t xml:space="preserve"> automatyczne i bezpieczne przekazywania danych medycznych, niezbędnych do rejestracji przypadków onkologicznych</w:t>
            </w:r>
            <w:r w:rsidR="00EA55BF">
              <w:t xml:space="preserve"> </w:t>
            </w:r>
            <w:r w:rsidR="00EA55BF" w:rsidRPr="00EA55BF">
              <w:rPr>
                <w:rFonts w:ascii="Times New Roman" w:hAnsi="Times New Roman"/>
                <w:color w:val="000000" w:themeColor="text1"/>
              </w:rPr>
              <w:t>z poziomu systemu HIS</w:t>
            </w:r>
            <w:r w:rsidRPr="00E14F41">
              <w:rPr>
                <w:rFonts w:ascii="Times New Roman" w:hAnsi="Times New Roman"/>
                <w:color w:val="000000" w:themeColor="text1"/>
              </w:rPr>
              <w:t xml:space="preserve">, bez konieczności ich ręcznego wprowadzania przez </w:t>
            </w:r>
            <w:r>
              <w:rPr>
                <w:rFonts w:ascii="Times New Roman" w:hAnsi="Times New Roman"/>
                <w:color w:val="000000" w:themeColor="text1"/>
              </w:rPr>
              <w:t>personel szpitala</w:t>
            </w:r>
            <w:r w:rsidRPr="00E14F41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  <w:vAlign w:val="center"/>
          </w:tcPr>
          <w:p w14:paraId="79C5D7F6" w14:textId="6A2D00F0" w:rsidR="00B67C4E" w:rsidRPr="00173258" w:rsidRDefault="00B67C4E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35FB0469" w14:textId="77777777" w:rsidR="00B67C4E" w:rsidRPr="00173258" w:rsidRDefault="00B67C4E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5"/>
      <w:tr w:rsidR="009F1481" w:rsidRPr="00173258" w14:paraId="712C19C5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DC077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D6A34" w14:textId="1F89B9DF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Dostarczone r</w:t>
            </w:r>
            <w:r w:rsidRPr="000E0D28">
              <w:rPr>
                <w:rFonts w:ascii="Times New Roman" w:hAnsi="Times New Roman"/>
                <w:color w:val="000000" w:themeColor="text1"/>
              </w:rPr>
              <w:t>ozwiązanie musi wspierać aktualne standardy interoperacyjności, wymagane przez Centrum e-Zdrowia lub operatora e-KRN+, w tym struktury danych, formaty plików, zasady autoryzacji, uwierzytelniania i zabezpieczenia transmisji.</w:t>
            </w:r>
          </w:p>
        </w:tc>
        <w:tc>
          <w:tcPr>
            <w:tcW w:w="1533" w:type="dxa"/>
          </w:tcPr>
          <w:p w14:paraId="782FFF9D" w14:textId="2740B8C9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46E291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93FA79D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164A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9044E" w14:textId="55E4DFF8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E0D28">
              <w:rPr>
                <w:rFonts w:ascii="Times New Roman" w:hAnsi="Times New Roman"/>
                <w:color w:val="000000" w:themeColor="text1"/>
              </w:rPr>
              <w:t>Dostarczone rozwiązanie musi zapewnić zgodność przekazywanych danych z wymaganiami aktów prawnych regulujących funkcjonowanie Krajowego Rejestru Nowotworów oraz dokumentacją techniczną systemu e-KRN+.</w:t>
            </w:r>
          </w:p>
        </w:tc>
        <w:tc>
          <w:tcPr>
            <w:tcW w:w="1533" w:type="dxa"/>
          </w:tcPr>
          <w:p w14:paraId="4086DBA2" w14:textId="78FDCD7C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0A4B1A4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DB8848B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DED01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1F77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Dla zapewnienia bezpieczeństwa przekazywanych danych Zamawiający wymaga zastosowania następujących mechanizmów:</w:t>
            </w:r>
          </w:p>
          <w:p w14:paraId="0487EECD" w14:textId="1D4598EE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E0D28">
              <w:rPr>
                <w:rFonts w:ascii="Times New Roman" w:hAnsi="Times New Roman"/>
                <w:color w:val="000000" w:themeColor="text1"/>
              </w:rPr>
              <w:t>szyfrowania komunikacji,</w:t>
            </w:r>
          </w:p>
          <w:p w14:paraId="6DE0DE46" w14:textId="666C2BBD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E0D28">
              <w:rPr>
                <w:rFonts w:ascii="Times New Roman" w:hAnsi="Times New Roman"/>
                <w:color w:val="000000" w:themeColor="text1"/>
              </w:rPr>
              <w:t>uwierzytelniania i autoryzacji użytkowników oraz systemów,</w:t>
            </w:r>
          </w:p>
          <w:p w14:paraId="434A1754" w14:textId="29C7BA21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0E0D28">
              <w:rPr>
                <w:rFonts w:ascii="Times New Roman" w:hAnsi="Times New Roman"/>
                <w:color w:val="000000" w:themeColor="text1"/>
              </w:rPr>
              <w:t>kontroli integralności przesyłanych danych,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E0D28">
              <w:rPr>
                <w:rFonts w:ascii="Times New Roman" w:hAnsi="Times New Roman"/>
                <w:color w:val="000000" w:themeColor="text1"/>
              </w:rPr>
              <w:t>zgodnie z obowiązującymi standardami interoperacyjności systemów ochrony zdrowia oraz przepisami o ochronie danych osobowych.</w:t>
            </w:r>
          </w:p>
        </w:tc>
        <w:tc>
          <w:tcPr>
            <w:tcW w:w="1533" w:type="dxa"/>
          </w:tcPr>
          <w:p w14:paraId="0C6DD4CD" w14:textId="3BC0FF6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C89636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2C1CB17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34C0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F2361" w14:textId="19F2D426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wymaga, aby dostarczone rozwiązanie umożliwiało ewidencjonowanie w systemie HIS statusu przesłanych danych co najmniej w zakresie:</w:t>
            </w:r>
          </w:p>
          <w:p w14:paraId="556E47F6" w14:textId="49452716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potwierdzenia odbioru danych przez e-KRN+,</w:t>
            </w:r>
          </w:p>
          <w:p w14:paraId="7579AC8A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informacji o zidentyfikowanych błędach walidacyjnych.</w:t>
            </w:r>
          </w:p>
          <w:p w14:paraId="670FA574" w14:textId="4DFE8FD2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informacji o aktualnym statusie przetwarzania.</w:t>
            </w:r>
          </w:p>
        </w:tc>
        <w:tc>
          <w:tcPr>
            <w:tcW w:w="1533" w:type="dxa"/>
          </w:tcPr>
          <w:p w14:paraId="5E4B4F25" w14:textId="7613589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A282FE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D6857EF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910F7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CA4E1" w14:textId="0F0D5453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Przed produkcyjnym udostępnieniem integracji Zamawiający wymaga przeprowadzenia testów integracyjnych w środowisku testowym (o ile takie środowisko zostanie udostępnione) oraz </w:t>
            </w:r>
            <w:r w:rsidRPr="003758A2">
              <w:rPr>
                <w:rFonts w:ascii="Times New Roman" w:hAnsi="Times New Roman"/>
                <w:color w:val="000000" w:themeColor="text1"/>
              </w:rPr>
              <w:t>uzyskani</w:t>
            </w:r>
            <w:r>
              <w:rPr>
                <w:rFonts w:ascii="Times New Roman" w:hAnsi="Times New Roman"/>
                <w:color w:val="000000" w:themeColor="text1"/>
              </w:rPr>
              <w:t>a i przedstawienia Zamawiającemu</w:t>
            </w:r>
            <w:r w:rsidRPr="003758A2">
              <w:rPr>
                <w:rFonts w:ascii="Times New Roman" w:hAnsi="Times New Roman"/>
                <w:color w:val="000000" w:themeColor="text1"/>
              </w:rPr>
              <w:t xml:space="preserve"> akceptacji poprawności działania integracji od upoważnionej instytucji (</w:t>
            </w:r>
            <w:r>
              <w:rPr>
                <w:rFonts w:ascii="Times New Roman" w:hAnsi="Times New Roman"/>
                <w:color w:val="000000" w:themeColor="text1"/>
              </w:rPr>
              <w:t>od</w:t>
            </w:r>
            <w:r w:rsidRPr="003758A2">
              <w:rPr>
                <w:rFonts w:ascii="Times New Roman" w:hAnsi="Times New Roman"/>
                <w:color w:val="000000" w:themeColor="text1"/>
              </w:rPr>
              <w:t xml:space="preserve"> CeZ lub operatora e-KRN+).</w:t>
            </w:r>
          </w:p>
        </w:tc>
        <w:tc>
          <w:tcPr>
            <w:tcW w:w="1533" w:type="dxa"/>
          </w:tcPr>
          <w:p w14:paraId="21BE1AB7" w14:textId="5F3AF6A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513A33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640FCB2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22A18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58C05" w14:textId="469F69AA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Rozwiązanie musi zapewniać funkcjonalność monitorowania i raportowania transmisji danych do systemu e-KRN+ dostępnej dla uprawnionych użytkowników HIS.</w:t>
            </w:r>
          </w:p>
        </w:tc>
        <w:tc>
          <w:tcPr>
            <w:tcW w:w="1533" w:type="dxa"/>
          </w:tcPr>
          <w:p w14:paraId="5AA98996" w14:textId="7414E49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5101D4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F6F59BB" w14:textId="77777777" w:rsidTr="000B284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B1DD1" w14:textId="77777777" w:rsidR="009F1481" w:rsidRPr="00173258" w:rsidRDefault="009F1481" w:rsidP="009F1481">
            <w:pPr>
              <w:pStyle w:val="Akapitzlist"/>
              <w:numPr>
                <w:ilvl w:val="0"/>
                <w:numId w:val="3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3BD01" w14:textId="68F561A2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Dostarczona integracja musi być objęta 36 miesięcznym wsparciem Wykonawcy, gwarantującym poprawność jej działania w tym okresie.</w:t>
            </w:r>
          </w:p>
        </w:tc>
        <w:tc>
          <w:tcPr>
            <w:tcW w:w="1533" w:type="dxa"/>
          </w:tcPr>
          <w:p w14:paraId="1916C6A7" w14:textId="60926E16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79211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9CFAEB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21C56AB1" w14:textId="77777777" w:rsidR="00B67C4E" w:rsidRDefault="00B67C4E" w:rsidP="00946C24">
      <w:pPr>
        <w:spacing w:after="0" w:line="276" w:lineRule="auto"/>
        <w:rPr>
          <w:rFonts w:ascii="Times New Roman" w:hAnsi="Times New Roman"/>
        </w:rPr>
      </w:pPr>
    </w:p>
    <w:p w14:paraId="46424386" w14:textId="77777777" w:rsidR="00AA06EC" w:rsidRDefault="00AA06EC" w:rsidP="00946C24">
      <w:pPr>
        <w:spacing w:after="0" w:line="276" w:lineRule="auto"/>
        <w:rPr>
          <w:rFonts w:ascii="Times New Roman" w:hAnsi="Times New Roman"/>
        </w:rPr>
      </w:pPr>
    </w:p>
    <w:p w14:paraId="30D64488" w14:textId="5E5C77F2" w:rsidR="00AA06EC" w:rsidRDefault="00AA06EC" w:rsidP="00AA06EC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d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6" w:name="_Hlk218519051"/>
      <w:r w:rsidRPr="00AA06EC">
        <w:rPr>
          <w:rFonts w:ascii="Times New Roman" w:hAnsi="Times New Roman"/>
          <w:b/>
          <w:color w:val="000000" w:themeColor="text1"/>
        </w:rPr>
        <w:t>Rozszerzenie funkcjonalności systemu o repozytorium EDM zapewniające integrację z P1, udostępnianie i wymianę EDM</w:t>
      </w:r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6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270FD253" w14:textId="77777777" w:rsidR="00AA06EC" w:rsidRPr="0005708A" w:rsidRDefault="00AA06EC" w:rsidP="00AA06EC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</w:rPr>
      </w:pPr>
    </w:p>
    <w:p w14:paraId="2504877B" w14:textId="77777777" w:rsidR="00AA06EC" w:rsidRPr="00986546" w:rsidRDefault="00AA06EC" w:rsidP="00AA06EC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Producent (marka) …………………………………..…………………..……(Należy podać)</w:t>
      </w:r>
    </w:p>
    <w:p w14:paraId="39CE3E8B" w14:textId="77777777" w:rsidR="00AA06EC" w:rsidRPr="00986546" w:rsidRDefault="00AA06EC" w:rsidP="00AA06EC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Model ……………………………………………………..………………… (Należy podać)</w:t>
      </w:r>
    </w:p>
    <w:p w14:paraId="38423190" w14:textId="77777777" w:rsidR="00AA06EC" w:rsidRPr="00986546" w:rsidRDefault="00AA06EC" w:rsidP="00AA06EC">
      <w:pPr>
        <w:pStyle w:val="Akapitzlist"/>
        <w:spacing w:after="0"/>
        <w:ind w:left="360" w:firstLine="207"/>
        <w:jc w:val="center"/>
        <w:rPr>
          <w:rFonts w:ascii="Times New Roman" w:hAnsi="Times New Roman"/>
          <w:bCs/>
          <w:color w:val="000000" w:themeColor="text1"/>
        </w:rPr>
      </w:pPr>
      <w:r w:rsidRPr="00986546">
        <w:rPr>
          <w:rFonts w:ascii="Times New Roman" w:hAnsi="Times New Roman"/>
          <w:bCs/>
          <w:color w:val="000000" w:themeColor="text1"/>
        </w:rPr>
        <w:t>Kraj pochodzenia .…………………………………..…………….………… (Należy podać)</w:t>
      </w: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AA06EC" w:rsidRPr="00641DD5" w14:paraId="4D9B7880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5B0AB" w14:textId="77777777" w:rsidR="00AA06EC" w:rsidRPr="00641DD5" w:rsidRDefault="00AA06EC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5C53" w14:textId="77777777" w:rsidR="00AA06EC" w:rsidRPr="00641DD5" w:rsidRDefault="00AA06EC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246DAB94" w14:textId="77777777" w:rsidR="00AA06EC" w:rsidRPr="00641DD5" w:rsidRDefault="00AA06EC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1E5C14ED" w14:textId="77777777" w:rsidR="00AA06EC" w:rsidRPr="00641DD5" w:rsidRDefault="00AA06EC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AA06EC" w:rsidRPr="00173258" w14:paraId="1D9978CE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AAD60" w14:textId="77777777" w:rsidR="00AA06EC" w:rsidRPr="00173258" w:rsidRDefault="00AA06EC" w:rsidP="00AA06EC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A24C6" w14:textId="32682764" w:rsidR="00AA06EC" w:rsidRPr="00173258" w:rsidRDefault="00B721DD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Przedmiotem zamówienia jest zapewnienie współpracy i komunikacji posiadanego przez Zamawiającego systemu HIS z Platformą P1</w:t>
            </w:r>
            <w:r>
              <w:t xml:space="preserve"> </w:t>
            </w:r>
            <w:r w:rsidRPr="00B721DD">
              <w:rPr>
                <w:rFonts w:ascii="Times New Roman" w:hAnsi="Times New Roman"/>
                <w:color w:val="000000" w:themeColor="text1"/>
              </w:rPr>
              <w:t>w zakresie obsługi funkcjonalności rejestracji Zdarzeń Medycznych, indeksowania Elektronicznej Dokumentacji Medycznej oraz wymiany Elektronicznej Dokumentacji Medycznej</w:t>
            </w:r>
            <w:r>
              <w:rPr>
                <w:rFonts w:ascii="Times New Roman" w:hAnsi="Times New Roman"/>
                <w:color w:val="000000" w:themeColor="text1"/>
              </w:rPr>
              <w:t>, z uwzględnieniem 9 nowych typów dokumentów rozszerzających katalog dostępnych EDM.</w:t>
            </w:r>
          </w:p>
        </w:tc>
        <w:tc>
          <w:tcPr>
            <w:tcW w:w="1533" w:type="dxa"/>
            <w:vAlign w:val="center"/>
          </w:tcPr>
          <w:p w14:paraId="09B1A529" w14:textId="77777777" w:rsidR="00AA06EC" w:rsidRPr="00173258" w:rsidRDefault="00AA06EC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F19D8A7" w14:textId="77777777" w:rsidR="00AA06EC" w:rsidRPr="00173258" w:rsidRDefault="00AA06EC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A06EC" w:rsidRPr="00173258" w14:paraId="7D1AB0C4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2D50" w14:textId="77777777" w:rsidR="00AA06EC" w:rsidRPr="00173258" w:rsidRDefault="00AA06EC" w:rsidP="00AA06EC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0B91" w14:textId="7DD2A443" w:rsidR="00AA06EC" w:rsidRPr="00E14F41" w:rsidRDefault="0056155F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Usługi </w:t>
            </w:r>
            <w:r w:rsidRPr="0056155F">
              <w:rPr>
                <w:rFonts w:ascii="Times New Roman" w:hAnsi="Times New Roman"/>
                <w:color w:val="000000" w:themeColor="text1"/>
              </w:rPr>
              <w:t>rejestracji Zdarzeń Medycznych, indeksowania Elektronicznej Dokumentacji Medycznej oraz wymiany Elektronicznej Dokumentacji Medycznej</w:t>
            </w:r>
            <w:r>
              <w:rPr>
                <w:rFonts w:ascii="Times New Roman" w:hAnsi="Times New Roman"/>
                <w:color w:val="000000" w:themeColor="text1"/>
              </w:rPr>
              <w:t xml:space="preserve"> muszą być realizowane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w oparciu o </w:t>
            </w:r>
            <w:r>
              <w:rPr>
                <w:rFonts w:ascii="Times New Roman" w:hAnsi="Times New Roman"/>
                <w:color w:val="000000" w:themeColor="text1"/>
              </w:rPr>
              <w:t>lokalne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r</w:t>
            </w:r>
            <w:r w:rsidRPr="0056155F">
              <w:rPr>
                <w:rFonts w:ascii="Times New Roman" w:hAnsi="Times New Roman"/>
                <w:color w:val="000000" w:themeColor="text1"/>
              </w:rPr>
              <w:t>epozytorium</w:t>
            </w:r>
            <w:r>
              <w:rPr>
                <w:rFonts w:ascii="Times New Roman" w:hAnsi="Times New Roman"/>
                <w:color w:val="000000" w:themeColor="text1"/>
              </w:rPr>
              <w:t xml:space="preserve"> EDM Zamawiającego, będącym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pierwotn</w:t>
            </w:r>
            <w:r>
              <w:rPr>
                <w:rFonts w:ascii="Times New Roman" w:hAnsi="Times New Roman"/>
                <w:color w:val="000000" w:themeColor="text1"/>
              </w:rPr>
              <w:t>ym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miejsce</w:t>
            </w:r>
            <w:r>
              <w:rPr>
                <w:rFonts w:ascii="Times New Roman" w:hAnsi="Times New Roman"/>
                <w:color w:val="000000" w:themeColor="text1"/>
              </w:rPr>
              <w:t>m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składowania i przechowywania wytworzonej przez </w:t>
            </w:r>
            <w:r>
              <w:rPr>
                <w:rFonts w:ascii="Times New Roman" w:hAnsi="Times New Roman"/>
                <w:color w:val="000000" w:themeColor="text1"/>
              </w:rPr>
              <w:t>Zamawiającego</w:t>
            </w:r>
            <w:r w:rsidRPr="0056155F">
              <w:rPr>
                <w:rFonts w:ascii="Times New Roman" w:hAnsi="Times New Roman"/>
                <w:color w:val="000000" w:themeColor="text1"/>
              </w:rPr>
              <w:t xml:space="preserve"> EDM.</w:t>
            </w:r>
          </w:p>
        </w:tc>
        <w:tc>
          <w:tcPr>
            <w:tcW w:w="1533" w:type="dxa"/>
            <w:vAlign w:val="center"/>
          </w:tcPr>
          <w:p w14:paraId="2C7F6150" w14:textId="77777777" w:rsidR="00AA06EC" w:rsidRPr="00173258" w:rsidRDefault="00AA06EC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2DC51746" w14:textId="77777777" w:rsidR="00AA06EC" w:rsidRPr="00173258" w:rsidRDefault="00AA06EC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87F2827" w14:textId="77777777" w:rsidTr="006B051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C5554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1A3DD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Minimalna wymagana funkcjonalność integracji HIS z platformą P1:</w:t>
            </w:r>
          </w:p>
          <w:p w14:paraId="6AD6DF09" w14:textId="53E669F2" w:rsidR="009F1481" w:rsidRPr="0001653F" w:rsidRDefault="009F1481" w:rsidP="009F148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>Przekazywanie informacji o Zdarzeniach Medycznych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50374EFC" w14:textId="2D0526C7" w:rsidR="009F1481" w:rsidRPr="0001653F" w:rsidRDefault="009F1481" w:rsidP="009F148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>Przekazywanie informacji o EDM – w celu zaindeksowania EDM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258E86F" w14:textId="4B7EA6B3" w:rsidR="009F1481" w:rsidRDefault="009F1481" w:rsidP="009F148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>Udostępniania własnej EDM na podstawie wniosku złożonego przez innego usługodawcę w systemie P1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2623064" w14:textId="39326CD2" w:rsidR="009F1481" w:rsidRPr="0001653F" w:rsidRDefault="009F1481" w:rsidP="009F148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>Przeglądani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 Rejestru Zdarzeń Medycznych oraz wnioskowan</w:t>
            </w:r>
            <w:r>
              <w:rPr>
                <w:rFonts w:ascii="Times New Roman" w:hAnsi="Times New Roman"/>
                <w:color w:val="000000" w:themeColor="text1"/>
              </w:rPr>
              <w:t>ie o dostęp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 i uzyskiwaniu dostępu do udostępnionej EDM wskazanej w Rejestrze Zdarzeń Medycznych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0BE71AA3" w14:textId="7E76AE65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D913E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BF59C6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795E2C3" w14:textId="77777777" w:rsidTr="006B051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48EC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1CD7C" w14:textId="77777777" w:rsidR="009F1481" w:rsidRPr="0001653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>Zasady przetwarzania zaszyfrowanych dokumentów elektronicznych, w tym EDM, w Produkcie:</w:t>
            </w:r>
          </w:p>
          <w:p w14:paraId="52F4C831" w14:textId="0C2E09C5" w:rsidR="009F1481" w:rsidRPr="0001653F" w:rsidRDefault="009F1481" w:rsidP="009F148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rzesyłanie do usługi dokumentów wyłącznie zaszyfrowanym kanałem, które następnie są szyfrowane z użyciem klucza dedykowanego wyłącznie </w:t>
            </w:r>
            <w:r>
              <w:rPr>
                <w:rFonts w:ascii="Times New Roman" w:hAnsi="Times New Roman"/>
                <w:color w:val="000000" w:themeColor="text1"/>
              </w:rPr>
              <w:t>Zamawiającemu</w:t>
            </w:r>
            <w:r w:rsidRPr="0001653F">
              <w:rPr>
                <w:rFonts w:ascii="Times New Roman" w:hAnsi="Times New Roman"/>
                <w:color w:val="000000" w:themeColor="text1"/>
              </w:rPr>
              <w:t>. Dane zostają odszyfrowane</w:t>
            </w:r>
            <w:r>
              <w:rPr>
                <w:rFonts w:ascii="Times New Roman" w:hAnsi="Times New Roman"/>
                <w:color w:val="000000" w:themeColor="text1"/>
              </w:rPr>
              <w:t xml:space="preserve"> wyłącznie</w:t>
            </w:r>
            <w:r w:rsidRPr="0001653F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13B0D7D8" w14:textId="1E8397CC" w:rsidR="009F1481" w:rsidRPr="0001653F" w:rsidRDefault="009F1481" w:rsidP="009F1481">
            <w:pPr>
              <w:numPr>
                <w:ilvl w:val="1"/>
                <w:numId w:val="3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 xml:space="preserve">gdy pobiera je </w:t>
            </w:r>
            <w:r>
              <w:rPr>
                <w:rFonts w:ascii="Times New Roman" w:hAnsi="Times New Roman"/>
                <w:color w:val="000000" w:themeColor="text1"/>
              </w:rPr>
              <w:t>Zamawiający</w:t>
            </w:r>
            <w:r w:rsidRPr="0001653F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2553D5C" w14:textId="77777777" w:rsidR="009F1481" w:rsidRPr="0001653F" w:rsidRDefault="009F1481" w:rsidP="009F1481">
            <w:pPr>
              <w:numPr>
                <w:ilvl w:val="1"/>
                <w:numId w:val="3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 xml:space="preserve">w celu udostępnienia dokumentu innemu upoważnionemu Podmiotowi lub pacjentowi (IKP) na podstawie wniosku o dostęp z zachowaniem zasad bezpieczeństwa i udostępniania na Platformie P1 opublikowanych przez </w:t>
            </w:r>
            <w:proofErr w:type="spellStart"/>
            <w:r w:rsidRPr="0001653F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01653F">
              <w:rPr>
                <w:rFonts w:ascii="Times New Roman" w:hAnsi="Times New Roman"/>
                <w:color w:val="000000" w:themeColor="text1"/>
              </w:rPr>
              <w:t xml:space="preserve">; </w:t>
            </w:r>
          </w:p>
          <w:p w14:paraId="1B1F9544" w14:textId="04DFA93B" w:rsidR="009F1481" w:rsidRPr="0001653F" w:rsidRDefault="009F1481" w:rsidP="009F148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653F">
              <w:rPr>
                <w:rFonts w:ascii="Times New Roman" w:hAnsi="Times New Roman"/>
                <w:color w:val="000000" w:themeColor="text1"/>
              </w:rPr>
              <w:t xml:space="preserve">Dokumenty elektroniczne wysyłane są do Produktu szyfrowanym kanałem komunikacyjnym. Dokumenty elektroniczne szyfrowane są kluczem szyfrującym, do którego dostęp ma aplikacja udostępniająca dane. </w:t>
            </w:r>
            <w:r>
              <w:rPr>
                <w:rFonts w:ascii="Times New Roman" w:hAnsi="Times New Roman"/>
                <w:color w:val="000000" w:themeColor="text1"/>
              </w:rPr>
              <w:t>Wykonawca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 ma dostęp do klucza szyfrującego i zaszyfrowanych dokumentów elektronicznych wyłącznie w celu utrzymania Produktu i czynności serwisowych;</w:t>
            </w:r>
          </w:p>
          <w:p w14:paraId="6DDE36A9" w14:textId="05DB906D" w:rsidR="009F1481" w:rsidRPr="00486830" w:rsidRDefault="009F1481" w:rsidP="009F148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dopuszcza przechowywanie z</w:t>
            </w:r>
            <w:r w:rsidRPr="0001653F">
              <w:rPr>
                <w:rFonts w:ascii="Times New Roman" w:hAnsi="Times New Roman"/>
                <w:color w:val="000000" w:themeColor="text1"/>
              </w:rPr>
              <w:t>aszyfrowan</w:t>
            </w:r>
            <w:r>
              <w:rPr>
                <w:rFonts w:ascii="Times New Roman" w:hAnsi="Times New Roman"/>
                <w:color w:val="000000" w:themeColor="text1"/>
              </w:rPr>
              <w:t>ych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 dokument</w:t>
            </w:r>
            <w:r>
              <w:rPr>
                <w:rFonts w:ascii="Times New Roman" w:hAnsi="Times New Roman"/>
                <w:color w:val="000000" w:themeColor="text1"/>
              </w:rPr>
              <w:t>ów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 elektroniczn</w:t>
            </w:r>
            <w:r>
              <w:rPr>
                <w:rFonts w:ascii="Times New Roman" w:hAnsi="Times New Roman"/>
                <w:color w:val="000000" w:themeColor="text1"/>
              </w:rPr>
              <w:t>ych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, w tym EDM, </w:t>
            </w:r>
            <w:r>
              <w:rPr>
                <w:rFonts w:ascii="Times New Roman" w:hAnsi="Times New Roman"/>
                <w:color w:val="000000" w:themeColor="text1"/>
              </w:rPr>
              <w:t xml:space="preserve">jako dodatkowej 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kopii </w:t>
            </w:r>
            <w:r w:rsidRPr="008D37E4">
              <w:rPr>
                <w:rFonts w:ascii="Times New Roman" w:hAnsi="Times New Roman"/>
                <w:color w:val="000000" w:themeColor="text1"/>
              </w:rPr>
              <w:t xml:space="preserve">oryginalnych dokumentów </w:t>
            </w:r>
            <w:r w:rsidRPr="0001653F">
              <w:rPr>
                <w:rFonts w:ascii="Times New Roman" w:hAnsi="Times New Roman"/>
                <w:color w:val="000000" w:themeColor="text1"/>
              </w:rPr>
              <w:t xml:space="preserve">EDM w chmurze na potrzeby udostępnienia dokumentacji </w:t>
            </w:r>
            <w:r>
              <w:rPr>
                <w:rFonts w:ascii="Times New Roman" w:hAnsi="Times New Roman"/>
                <w:color w:val="000000" w:themeColor="text1"/>
              </w:rPr>
              <w:t>wnioskującym o dostęp Podmiotom lub Pacjentom.</w:t>
            </w:r>
          </w:p>
        </w:tc>
        <w:tc>
          <w:tcPr>
            <w:tcW w:w="1533" w:type="dxa"/>
          </w:tcPr>
          <w:p w14:paraId="00E3E2B1" w14:textId="2A0D5FA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D913E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17C45F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DC1C69A" w14:textId="77777777" w:rsidTr="006B051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92EB4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281B7" w14:textId="379645A1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86830">
              <w:rPr>
                <w:rFonts w:ascii="Times New Roman" w:hAnsi="Times New Roman"/>
                <w:color w:val="000000" w:themeColor="text1"/>
              </w:rPr>
              <w:t xml:space="preserve">Funkcjonalność przeglądania zaindeksowanej EDM pacjenta na Platformie P1 </w:t>
            </w:r>
            <w:r>
              <w:rPr>
                <w:rFonts w:ascii="Times New Roman" w:hAnsi="Times New Roman"/>
                <w:color w:val="000000" w:themeColor="text1"/>
              </w:rPr>
              <w:t xml:space="preserve">musi odbywać się </w:t>
            </w:r>
            <w:r w:rsidRPr="00486830">
              <w:rPr>
                <w:rFonts w:ascii="Times New Roman" w:hAnsi="Times New Roman"/>
                <w:color w:val="000000" w:themeColor="text1"/>
              </w:rPr>
              <w:t xml:space="preserve">z zachowaniem zasad bezpieczeństwa i dostępu określonych na Platformie P1 przez </w:t>
            </w:r>
            <w:proofErr w:type="spellStart"/>
            <w:r w:rsidRPr="00486830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2B572891" w14:textId="5E1ACF4C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D913E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9BC0968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8A1F3E7" w14:textId="77777777" w:rsidTr="006B051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CEA66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A9C1" w14:textId="064AE450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86830">
              <w:rPr>
                <w:rFonts w:ascii="Times New Roman" w:hAnsi="Times New Roman"/>
                <w:color w:val="000000" w:themeColor="text1"/>
              </w:rPr>
              <w:t xml:space="preserve">Wnioskowanie o dostęp do EDM pacjenta (zgromadzonej w repozytorium innego podmiotu) na podstawie indeksu EDM na </w:t>
            </w:r>
            <w:r w:rsidRPr="00486830">
              <w:rPr>
                <w:rFonts w:ascii="Times New Roman" w:hAnsi="Times New Roman"/>
                <w:color w:val="000000" w:themeColor="text1"/>
              </w:rPr>
              <w:lastRenderedPageBreak/>
              <w:t xml:space="preserve">Platformie P1 </w:t>
            </w:r>
            <w:r>
              <w:rPr>
                <w:rFonts w:ascii="Times New Roman" w:hAnsi="Times New Roman"/>
                <w:color w:val="000000" w:themeColor="text1"/>
              </w:rPr>
              <w:t xml:space="preserve">musi odbywać się </w:t>
            </w:r>
            <w:r w:rsidRPr="00486830">
              <w:rPr>
                <w:rFonts w:ascii="Times New Roman" w:hAnsi="Times New Roman"/>
                <w:color w:val="000000" w:themeColor="text1"/>
              </w:rPr>
              <w:t xml:space="preserve">z zachowaniem zasad bezpieczeństwa i dostępu określonych na Platformie P1 przez </w:t>
            </w:r>
            <w:proofErr w:type="spellStart"/>
            <w:r w:rsidRPr="00486830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148E00D8" w14:textId="458F83B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D913E6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26C32CF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F9944F3" w14:textId="77777777" w:rsidTr="004F517F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AD9F5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5E81" w14:textId="22FB2941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86830">
              <w:rPr>
                <w:rFonts w:ascii="Times New Roman" w:hAnsi="Times New Roman"/>
                <w:color w:val="000000" w:themeColor="text1"/>
              </w:rPr>
              <w:t xml:space="preserve">Uzyskiwanie danych dostępowych pozwalających na uzyskanie dostępu do EDM pacjenta (zgromadzonej w repozytorium innego podmiotu) </w:t>
            </w:r>
            <w:r>
              <w:rPr>
                <w:rFonts w:ascii="Times New Roman" w:hAnsi="Times New Roman"/>
                <w:color w:val="000000" w:themeColor="text1"/>
              </w:rPr>
              <w:t xml:space="preserve">musi odbywać się </w:t>
            </w:r>
            <w:r w:rsidRPr="00486830">
              <w:rPr>
                <w:rFonts w:ascii="Times New Roman" w:hAnsi="Times New Roman"/>
                <w:color w:val="000000" w:themeColor="text1"/>
              </w:rPr>
              <w:t xml:space="preserve">z zachowaniem zasad bezpieczeństwa i dostępu określonych na Platformie P1 przez </w:t>
            </w:r>
            <w:proofErr w:type="spellStart"/>
            <w:r w:rsidRPr="00486830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8FE2DD0" w14:textId="4EE15EE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A32E5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A30722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42BF8F3" w14:textId="77777777" w:rsidTr="004F517F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6E9E2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4124" w14:textId="5F51E1F0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86830">
              <w:rPr>
                <w:rFonts w:ascii="Times New Roman" w:hAnsi="Times New Roman"/>
                <w:color w:val="000000" w:themeColor="text1"/>
              </w:rPr>
              <w:t xml:space="preserve">Uzyskiwanie dostępu do EDM pacjenta (zgromadzonej w repozytorium innego podmiotu) </w:t>
            </w:r>
            <w:r>
              <w:rPr>
                <w:rFonts w:ascii="Times New Roman" w:hAnsi="Times New Roman"/>
                <w:color w:val="000000" w:themeColor="text1"/>
              </w:rPr>
              <w:t xml:space="preserve">musi odbywać się </w:t>
            </w:r>
            <w:r w:rsidRPr="00486830">
              <w:rPr>
                <w:rFonts w:ascii="Times New Roman" w:hAnsi="Times New Roman"/>
                <w:color w:val="000000" w:themeColor="text1"/>
              </w:rPr>
              <w:t xml:space="preserve">z zachowaniem zasad bezpieczeństwa i dostępu określonych na Platformie P1 przez </w:t>
            </w:r>
            <w:proofErr w:type="spellStart"/>
            <w:r w:rsidRPr="00486830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360AEB34" w14:textId="3703196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A32E5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BEDFDB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A6E2B9D" w14:textId="77777777" w:rsidTr="004F517F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A0AD0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9CB0" w14:textId="07619B69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66AE">
              <w:rPr>
                <w:rFonts w:ascii="Times New Roman" w:hAnsi="Times New Roman"/>
                <w:color w:val="000000" w:themeColor="text1"/>
              </w:rPr>
              <w:t xml:space="preserve">Udzielanie dostępu i udostępnianie EDM pacjenta zgromadzonej jako dodatkowa kopia EDM, </w:t>
            </w:r>
            <w:r>
              <w:rPr>
                <w:rFonts w:ascii="Times New Roman" w:hAnsi="Times New Roman"/>
                <w:color w:val="000000" w:themeColor="text1"/>
              </w:rPr>
              <w:t xml:space="preserve">musi odbywać się </w:t>
            </w:r>
            <w:r w:rsidRPr="00BF66AE">
              <w:rPr>
                <w:rFonts w:ascii="Times New Roman" w:hAnsi="Times New Roman"/>
                <w:color w:val="000000" w:themeColor="text1"/>
              </w:rPr>
              <w:t xml:space="preserve">na podstawie wniosków o dostęp do EDM, z zachowaniem zasad bezpieczeństwa i dostępu określonych na Platformie P1 przez </w:t>
            </w:r>
            <w:proofErr w:type="spellStart"/>
            <w:r w:rsidRPr="00BF66AE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8B0DE95" w14:textId="0CF1D7C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A32E5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457E16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67321D1" w14:textId="77777777" w:rsidTr="004F517F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F5178" w14:textId="77777777" w:rsidR="009F1481" w:rsidRPr="00173258" w:rsidRDefault="009F1481" w:rsidP="009F1481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491A" w14:textId="7D69C7A0" w:rsidR="009F1481" w:rsidRPr="000E0D2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Po rozszerzeniu funkcjonalności HIS </w:t>
            </w:r>
            <w:r w:rsidRPr="00BF66AE">
              <w:rPr>
                <w:rFonts w:ascii="Times New Roman" w:hAnsi="Times New Roman"/>
                <w:color w:val="000000" w:themeColor="text1"/>
              </w:rPr>
              <w:t>o repozytorium EDM zapewniające integrację z P1</w:t>
            </w:r>
            <w:r>
              <w:rPr>
                <w:rFonts w:ascii="Times New Roman" w:hAnsi="Times New Roman"/>
                <w:color w:val="000000" w:themeColor="text1"/>
              </w:rPr>
              <w:t>, Zamawiający musi mieć możliwość zaindeksowania w P1 minimum 5 000 000 dokumentów EDM w łącznym rozmiarze do 750 GB.</w:t>
            </w:r>
          </w:p>
        </w:tc>
        <w:tc>
          <w:tcPr>
            <w:tcW w:w="1533" w:type="dxa"/>
          </w:tcPr>
          <w:p w14:paraId="5512427C" w14:textId="34EF23C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A32E5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88D794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6EC8AFE1" w14:textId="77777777" w:rsidR="00AA06EC" w:rsidRDefault="00AA06EC" w:rsidP="00946C24">
      <w:pPr>
        <w:spacing w:after="0" w:line="276" w:lineRule="auto"/>
        <w:rPr>
          <w:rFonts w:ascii="Times New Roman" w:hAnsi="Times New Roman"/>
        </w:rPr>
      </w:pPr>
    </w:p>
    <w:p w14:paraId="79E159BE" w14:textId="77777777" w:rsidR="00690F31" w:rsidRDefault="00690F31" w:rsidP="00946C24">
      <w:pPr>
        <w:spacing w:after="0" w:line="276" w:lineRule="auto"/>
        <w:rPr>
          <w:rFonts w:ascii="Times New Roman" w:hAnsi="Times New Roman"/>
        </w:rPr>
      </w:pPr>
    </w:p>
    <w:p w14:paraId="3DA989B1" w14:textId="3DA8B631" w:rsidR="00690F31" w:rsidRDefault="00690F31" w:rsidP="00690F31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bookmarkStart w:id="7" w:name="_Hlk212726535"/>
      <w:bookmarkStart w:id="8" w:name="_Hlk212713589"/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e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9" w:name="_Hlk218519102"/>
      <w:r w:rsidRPr="00690F31">
        <w:rPr>
          <w:rFonts w:ascii="Times New Roman" w:hAnsi="Times New Roman"/>
          <w:b/>
          <w:color w:val="000000" w:themeColor="text1"/>
        </w:rPr>
        <w:t>Pakiet serwisowy podstawowy dla systemów medycznych</w:t>
      </w:r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9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  <w:bookmarkEnd w:id="7"/>
    </w:p>
    <w:p w14:paraId="19391363" w14:textId="77777777" w:rsidR="00690F31" w:rsidRDefault="00690F31" w:rsidP="00946C24">
      <w:pPr>
        <w:spacing w:after="0" w:line="276" w:lineRule="auto"/>
        <w:rPr>
          <w:rFonts w:ascii="Times New Roman" w:hAnsi="Times New Roman"/>
        </w:rPr>
      </w:pPr>
    </w:p>
    <w:p w14:paraId="01620806" w14:textId="77777777" w:rsidR="00690F31" w:rsidRDefault="00690F31" w:rsidP="00946C24">
      <w:pPr>
        <w:spacing w:after="0" w:line="276" w:lineRule="auto"/>
        <w:rPr>
          <w:rFonts w:ascii="Times New Roman" w:hAnsi="Times New Roman"/>
        </w:rPr>
      </w:pPr>
    </w:p>
    <w:p w14:paraId="6114828F" w14:textId="77777777" w:rsidR="00690F31" w:rsidRDefault="00690F31" w:rsidP="00946C24">
      <w:pPr>
        <w:spacing w:after="0" w:line="276" w:lineRule="auto"/>
        <w:rPr>
          <w:rFonts w:ascii="Times New Roman" w:hAnsi="Times New Roman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690F31" w:rsidRPr="00641DD5" w14:paraId="780BF69A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F9C2" w14:textId="77777777" w:rsidR="00690F31" w:rsidRPr="00641DD5" w:rsidRDefault="00690F31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600A" w14:textId="77777777" w:rsidR="00690F31" w:rsidRPr="00641DD5" w:rsidRDefault="00690F31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510A544C" w14:textId="77777777" w:rsidR="00690F31" w:rsidRPr="00641DD5" w:rsidRDefault="00690F31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1450BA68" w14:textId="77777777" w:rsidR="00690F31" w:rsidRPr="00641DD5" w:rsidRDefault="00690F31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E1564E" w:rsidRPr="00173258" w14:paraId="17AF5A21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26089" w14:textId="77777777" w:rsidR="00E1564E" w:rsidRPr="00173258" w:rsidRDefault="00E1564E" w:rsidP="00690F3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E1626" w14:textId="2E2CD0EA" w:rsidR="00E1564E" w:rsidRDefault="00E1564E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Wykonawca zobowiązany jest do dostawy pakietu serwisowego podstawowego (w zakresie aktualizacji) dla modułów posiadanego HIS służących do wytwarzania i przetwarzania elektronicznej dokumentacji medycznej oraz do przekazywania danych do systemu P1</w:t>
            </w:r>
            <w:r w:rsidR="00EC18DD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 xml:space="preserve"> NFZ</w:t>
            </w:r>
            <w:r w:rsidR="00EC18DD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EC18DD" w:rsidRPr="00EC18DD">
              <w:rPr>
                <w:rFonts w:ascii="Times New Roman" w:hAnsi="Times New Roman"/>
                <w:color w:val="000000" w:themeColor="text1"/>
              </w:rPr>
              <w:t>KOWAL</w:t>
            </w:r>
            <w:r w:rsidR="00EC18DD">
              <w:rPr>
                <w:rFonts w:ascii="Times New Roman" w:hAnsi="Times New Roman"/>
                <w:color w:val="000000" w:themeColor="text1"/>
              </w:rPr>
              <w:t>,</w:t>
            </w:r>
            <w:r w:rsidR="00EC18DD" w:rsidRPr="00EC18DD">
              <w:rPr>
                <w:rFonts w:ascii="Times New Roman" w:hAnsi="Times New Roman"/>
                <w:color w:val="000000" w:themeColor="text1"/>
              </w:rPr>
              <w:t xml:space="preserve"> ZSMOPL</w:t>
            </w:r>
            <w:r w:rsidR="00EC18DD">
              <w:rPr>
                <w:rFonts w:ascii="Times New Roman" w:hAnsi="Times New Roman"/>
                <w:color w:val="000000" w:themeColor="text1"/>
              </w:rPr>
              <w:t>, inne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C18DD">
              <w:rPr>
                <w:rFonts w:ascii="Times New Roman" w:hAnsi="Times New Roman"/>
                <w:color w:val="000000" w:themeColor="text1"/>
              </w:rPr>
              <w:t>w okresie 36 miesięcy.</w:t>
            </w:r>
          </w:p>
        </w:tc>
        <w:tc>
          <w:tcPr>
            <w:tcW w:w="1533" w:type="dxa"/>
            <w:vAlign w:val="center"/>
          </w:tcPr>
          <w:p w14:paraId="64849A5A" w14:textId="553CCEF4" w:rsidR="00E1564E" w:rsidRPr="00173258" w:rsidRDefault="009F148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E225F50" w14:textId="77777777" w:rsidR="00E1564E" w:rsidRPr="00173258" w:rsidRDefault="00E1564E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8"/>
      <w:tr w:rsidR="00690F31" w:rsidRPr="00173258" w14:paraId="299967FF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07571" w14:textId="77777777" w:rsidR="00690F31" w:rsidRPr="00173258" w:rsidRDefault="00690F31" w:rsidP="00690F3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6F60E" w14:textId="76D8A6D7" w:rsidR="00690F31" w:rsidRDefault="008F5EF7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Dla </w:t>
            </w:r>
            <w:r w:rsidRPr="008F5EF7">
              <w:rPr>
                <w:rFonts w:ascii="Times New Roman" w:hAnsi="Times New Roman"/>
                <w:color w:val="000000" w:themeColor="text1"/>
              </w:rPr>
              <w:t xml:space="preserve">utrzymania kluczowej dostępności systemów medycznych </w:t>
            </w:r>
            <w:r w:rsidR="00EC18DD">
              <w:rPr>
                <w:rFonts w:ascii="Times New Roman" w:hAnsi="Times New Roman"/>
                <w:color w:val="000000" w:themeColor="text1"/>
              </w:rPr>
              <w:t>Wykonawca zobowiązany jest do objęcia</w:t>
            </w:r>
            <w:r w:rsidR="00690F31">
              <w:rPr>
                <w:rFonts w:ascii="Times New Roman" w:hAnsi="Times New Roman"/>
                <w:color w:val="000000" w:themeColor="text1"/>
              </w:rPr>
              <w:t xml:space="preserve"> pakietem serwisowym podstawowym następujących systemów medycznych posiadanego HIS produkcji Kamsoft zgodnie z poniższym wykazem </w:t>
            </w:r>
            <w:r w:rsidR="00EC18DD">
              <w:rPr>
                <w:rFonts w:ascii="Times New Roman" w:hAnsi="Times New Roman"/>
                <w:color w:val="000000" w:themeColor="text1"/>
              </w:rPr>
              <w:t xml:space="preserve">ilościowym </w:t>
            </w:r>
            <w:r w:rsidR="00690F31">
              <w:rPr>
                <w:rFonts w:ascii="Times New Roman" w:hAnsi="Times New Roman"/>
                <w:color w:val="000000" w:themeColor="text1"/>
              </w:rPr>
              <w:t>modułów</w:t>
            </w:r>
            <w:r w:rsidR="0006391F">
              <w:rPr>
                <w:rFonts w:ascii="Times New Roman" w:hAnsi="Times New Roman"/>
                <w:color w:val="000000" w:themeColor="text1"/>
              </w:rPr>
              <w:t>/licencji</w:t>
            </w:r>
            <w:r w:rsidR="00690F31">
              <w:rPr>
                <w:rFonts w:ascii="Times New Roman" w:hAnsi="Times New Roman"/>
                <w:color w:val="000000" w:themeColor="text1"/>
              </w:rPr>
              <w:t>:</w:t>
            </w:r>
          </w:p>
          <w:tbl>
            <w:tblPr>
              <w:tblW w:w="560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1"/>
              <w:gridCol w:w="603"/>
            </w:tblGrid>
            <w:tr w:rsidR="0006391F" w:rsidRPr="0006391F" w14:paraId="76CC2452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2D050"/>
                  <w:noWrap/>
                  <w:vAlign w:val="bottom"/>
                  <w:hideMark/>
                </w:tcPr>
                <w:p w14:paraId="2644D7D8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Nazwa modułu/licencji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2D050"/>
                  <w:noWrap/>
                  <w:vAlign w:val="bottom"/>
                  <w:hideMark/>
                </w:tcPr>
                <w:p w14:paraId="3A19472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Ilość </w:t>
                  </w:r>
                </w:p>
              </w:tc>
            </w:tr>
            <w:tr w:rsidR="0006391F" w:rsidRPr="0006391F" w14:paraId="0720B14B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9A469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Gabinet lekarza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93D360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80</w:t>
                  </w:r>
                </w:p>
              </w:tc>
            </w:tr>
            <w:tr w:rsidR="0006391F" w:rsidRPr="0006391F" w14:paraId="43EECDB6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C3E2C3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Gabinet stomatologa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832122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</w:tr>
            <w:tr w:rsidR="0006391F" w:rsidRPr="0006391F" w14:paraId="2793CD2B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B56A8C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Gabinet pielęgniarki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95456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</w:tr>
            <w:tr w:rsidR="0006391F" w:rsidRPr="0006391F" w14:paraId="3CAAA13B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32BB2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Pracownia radiologiczna (RIS)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143449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50</w:t>
                  </w:r>
                </w:p>
              </w:tc>
            </w:tr>
            <w:tr w:rsidR="0006391F" w:rsidRPr="0006391F" w14:paraId="322D204C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F8289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KS-SOMED - Punkt pobrań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3398EE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</w:tr>
            <w:tr w:rsidR="0006391F" w:rsidRPr="0006391F" w14:paraId="5EEAF753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83CC34D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Moduł Menadżer Enterprise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1D2396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34163646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71F101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Podłączenie drukarki fiskalnej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B8C2CD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</w:tr>
            <w:tr w:rsidR="0006391F" w:rsidRPr="0006391F" w14:paraId="1F5FD49B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32CE26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. Elektr. (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HZiCh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, EDM,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eRecepta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,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eZLA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)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F5CA5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50</w:t>
                  </w:r>
                </w:p>
              </w:tc>
            </w:tr>
            <w:tr w:rsidR="0006391F" w:rsidRPr="0006391F" w14:paraId="459C3F5A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6BFAED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KS-SOMED - Archiwizacja EDM KS-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ZSIRep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862DEA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19344AAD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37354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Połączenie z systemem zewnętrznym HL7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F0335D0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4215EF2B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2187B9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Wspomaganie rozliczeń umów AOS w systemie JGP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F60728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50</w:t>
                  </w:r>
                </w:p>
              </w:tc>
            </w:tr>
            <w:tr w:rsidR="0006391F" w:rsidRPr="0006391F" w14:paraId="2A43611C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852DD2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KS-SOMED - Obsługa kodów kreskowych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63BAC07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450F6411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F13D78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Międzynarodowa Statystyczna Klasyfikacja Chorób ICD-10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D01DA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14E08145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7EC16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 xml:space="preserve">Moduł BLOZ Odpłatności (bez limitu stanowisk)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CF9052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391FB48A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CBE1B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KS-MEDIS - Zarządzanie blokiem operacyjnym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9E5B4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20</w:t>
                  </w:r>
                </w:p>
              </w:tc>
            </w:tr>
            <w:tr w:rsidR="0006391F" w:rsidRPr="0006391F" w14:paraId="3B7D01FD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5DE98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Zarządzanie transportem medycznym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D3A565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20</w:t>
                  </w:r>
                </w:p>
              </w:tc>
            </w:tr>
            <w:tr w:rsidR="0006391F" w:rsidRPr="0006391F" w14:paraId="44A9A69D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5C208C6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Obsługa oddziału i dokumentacji medycznej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D760C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50</w:t>
                  </w:r>
                </w:p>
              </w:tc>
            </w:tr>
            <w:tr w:rsidR="0006391F" w:rsidRPr="0006391F" w14:paraId="04CDA4B3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B699E77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Zlecenia lekarskie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F1155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50</w:t>
                  </w:r>
                </w:p>
              </w:tc>
            </w:tr>
            <w:tr w:rsidR="0006391F" w:rsidRPr="0006391F" w14:paraId="47641DDE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034099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KS-MEDIS - Definiowanie kosztów normatywnych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5FF5C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0B762994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6DABA4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Wspomaganie rozliczania JGP w umowach SZP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029B79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20</w:t>
                  </w:r>
                </w:p>
              </w:tc>
            </w:tr>
            <w:tr w:rsidR="0006391F" w:rsidRPr="0006391F" w14:paraId="3902693F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F25CBEF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Wspomaganie rozliczania JGP w umowach REH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0D805D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</w:tr>
            <w:tr w:rsidR="0006391F" w:rsidRPr="0006391F" w14:paraId="49B04B2F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8C5A4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Obsługa etykiet /opasek identyfikujących pacjenta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F70E93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05993CF6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41203F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Połączenie z systemem zewnętrznym HL7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C7EC004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</w:tr>
            <w:tr w:rsidR="0006391F" w:rsidRPr="0006391F" w14:paraId="16833E3A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C4653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Automat sprawdzający e-WUŚ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36C8DA8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20E1CE7F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3F6E287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Obchód lekarski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15D3C5E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12</w:t>
                  </w:r>
                </w:p>
              </w:tc>
            </w:tr>
            <w:tr w:rsidR="0006391F" w:rsidRPr="0006391F" w14:paraId="2E28C568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BBAAC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KS-MEDIS -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Dok.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elektronicznym (EDM)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793DA40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60</w:t>
                  </w:r>
                </w:p>
              </w:tc>
            </w:tr>
            <w:tr w:rsidR="0006391F" w:rsidRPr="0006391F" w14:paraId="62DEDFFD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29FFC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KS-PPS - Wersja wielostanowiskowa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F4706DA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11</w:t>
                  </w:r>
                </w:p>
              </w:tc>
            </w:tr>
            <w:tr w:rsidR="0006391F" w:rsidRPr="0006391F" w14:paraId="65F32653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43E46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KS-SOLAB - Rejestracja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9ED236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</w:tr>
            <w:tr w:rsidR="0006391F" w:rsidRPr="0006391F" w14:paraId="35BF73B5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122DA5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KS-SOLAB -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Wyn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badań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podp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. Elektr. (EDM)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6DF79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</w:tr>
            <w:tr w:rsidR="0006391F" w:rsidRPr="0006391F" w14:paraId="4BD03B1D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CC6AE2A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Apteka centralna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D1438B5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</w:tr>
            <w:tr w:rsidR="0006391F" w:rsidRPr="0006391F" w14:paraId="13D796BE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78ACB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Apteczka oddziałowa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85BE05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</w:tr>
            <w:tr w:rsidR="0006391F" w:rsidRPr="0006391F" w14:paraId="1D1D51C1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0BEB118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Magazyn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9CB6CB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</w:tr>
            <w:tr w:rsidR="0006391F" w:rsidRPr="0006391F" w14:paraId="693CCD45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8D621F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Obsługa kodów kreskowych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9E109A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3C3EFD22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C9BBC56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Moduł KS-EWD - Elektroniczna Wymiana Danych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951B2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6032EBC5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81DF03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Automat do obliczania maks. ceny nabycia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5551E1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16393199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8BC5E7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Obsługa asortymentu komisowego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933E085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0531BDEF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B3087E9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Moduł BLOZ Odpłatności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FDABA80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</w:tr>
            <w:tr w:rsidR="0006391F" w:rsidRPr="0006391F" w14:paraId="7593DB64" w14:textId="77777777" w:rsidTr="0006391F">
              <w:trPr>
                <w:trHeight w:val="295"/>
              </w:trPr>
              <w:tc>
                <w:tcPr>
                  <w:tcW w:w="50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0502FFF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KS-ASW - </w:t>
                  </w:r>
                  <w:proofErr w:type="spellStart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MediVeris</w:t>
                  </w:r>
                  <w:proofErr w:type="spellEnd"/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wersja zintegrowana z ASW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F4E2FFC" w14:textId="77777777" w:rsidR="0006391F" w:rsidRPr="0006391F" w:rsidRDefault="0006391F" w:rsidP="0006391F">
                  <w:pPr>
                    <w:suppressAutoHyphens w:val="0"/>
                    <w:autoSpaceDN/>
                    <w:spacing w:after="0"/>
                    <w:jc w:val="right"/>
                    <w:textAlignment w:val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6391F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</w:tr>
          </w:tbl>
          <w:p w14:paraId="16241628" w14:textId="77777777" w:rsidR="00690F31" w:rsidRDefault="00690F31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2A667DC" w14:textId="7BA81E52" w:rsidR="00690F31" w:rsidRPr="00173258" w:rsidRDefault="00690F31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33" w:type="dxa"/>
            <w:vAlign w:val="center"/>
          </w:tcPr>
          <w:p w14:paraId="74EB4DD7" w14:textId="77777777" w:rsidR="00690F31" w:rsidRPr="00173258" w:rsidRDefault="00690F3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0216391B" w14:textId="77777777" w:rsidR="00690F31" w:rsidRPr="00173258" w:rsidRDefault="00690F3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90F31" w:rsidRPr="00173258" w14:paraId="37718A2E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77B66" w14:textId="77777777" w:rsidR="00690F31" w:rsidRPr="00173258" w:rsidRDefault="00690F31" w:rsidP="00690F3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0020" w14:textId="4B2DD872" w:rsidR="00690F31" w:rsidRPr="00E14F41" w:rsidRDefault="00EC18DD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serwisowego podstawowego Wykonawca udostępni Zamawiającemu</w:t>
            </w:r>
            <w:r w:rsidR="00BA03A9">
              <w:rPr>
                <w:rFonts w:ascii="Times New Roman" w:hAnsi="Times New Roman"/>
                <w:color w:val="000000" w:themeColor="text1"/>
              </w:rPr>
              <w:t xml:space="preserve"> w okresie 36 miesięcy</w:t>
            </w:r>
            <w:r>
              <w:rPr>
                <w:rFonts w:ascii="Times New Roman" w:hAnsi="Times New Roman"/>
                <w:color w:val="000000" w:themeColor="text1"/>
              </w:rPr>
              <w:t xml:space="preserve"> oficjalnie wydawane przez niego aktualizacje</w:t>
            </w:r>
            <w:r w:rsidR="00BA03A9">
              <w:rPr>
                <w:rFonts w:ascii="Times New Roman" w:hAnsi="Times New Roman"/>
                <w:color w:val="000000" w:themeColor="text1"/>
              </w:rPr>
              <w:t>, w tym aktualizacje dotyczące zmian przepisów prawa.</w:t>
            </w:r>
          </w:p>
        </w:tc>
        <w:tc>
          <w:tcPr>
            <w:tcW w:w="1533" w:type="dxa"/>
            <w:vAlign w:val="center"/>
          </w:tcPr>
          <w:p w14:paraId="33BFA012" w14:textId="77777777" w:rsidR="00690F31" w:rsidRPr="00173258" w:rsidRDefault="00690F3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</w:rPr>
              <w:t>Tak</w:t>
            </w:r>
          </w:p>
        </w:tc>
        <w:tc>
          <w:tcPr>
            <w:tcW w:w="1653" w:type="dxa"/>
          </w:tcPr>
          <w:p w14:paraId="596CA136" w14:textId="77777777" w:rsidR="00690F31" w:rsidRPr="00173258" w:rsidRDefault="00690F3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FD1AD98" w14:textId="77777777" w:rsidTr="005B4F8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E054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9AD2" w14:textId="186231E0" w:rsidR="009F1481" w:rsidRPr="0001653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Dostarczane aktualizacje muszą obejmować wszystkie moduły HIS wyspecyfikowane w pkt. 2</w:t>
            </w:r>
          </w:p>
        </w:tc>
        <w:tc>
          <w:tcPr>
            <w:tcW w:w="1533" w:type="dxa"/>
          </w:tcPr>
          <w:p w14:paraId="5B7C45A0" w14:textId="45C037A8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703A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987F51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DDA50CF" w14:textId="77777777" w:rsidTr="005B4F8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0F61F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F861" w14:textId="71C1639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Aktualizacje HIS mogą być realizowane zarówno poprzez modyfikacje istniejących modułów HIS jak również budowę i udostępnienie nowych modułów.</w:t>
            </w:r>
          </w:p>
        </w:tc>
        <w:tc>
          <w:tcPr>
            <w:tcW w:w="1533" w:type="dxa"/>
          </w:tcPr>
          <w:p w14:paraId="2D4B511E" w14:textId="7A240FBB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703A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D73C85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5B4B5C9" w14:textId="77777777" w:rsidTr="005B4F8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272FE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75E9" w14:textId="21C3EFD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B1BE9">
              <w:rPr>
                <w:rFonts w:ascii="Times New Roman" w:hAnsi="Times New Roman"/>
                <w:color w:val="000000" w:themeColor="text1"/>
              </w:rPr>
              <w:t xml:space="preserve">Wykonawca w ramach wynagrodzenia za </w:t>
            </w:r>
            <w:r>
              <w:rPr>
                <w:rFonts w:ascii="Times New Roman" w:hAnsi="Times New Roman"/>
                <w:color w:val="000000" w:themeColor="text1"/>
              </w:rPr>
              <w:t>p</w:t>
            </w:r>
            <w:r w:rsidRPr="004B1BE9">
              <w:rPr>
                <w:rFonts w:ascii="Times New Roman" w:hAnsi="Times New Roman"/>
                <w:color w:val="000000" w:themeColor="text1"/>
              </w:rPr>
              <w:t>akietu</w:t>
            </w:r>
            <w:r>
              <w:rPr>
                <w:rFonts w:ascii="Times New Roman" w:hAnsi="Times New Roman"/>
                <w:color w:val="000000" w:themeColor="text1"/>
              </w:rPr>
              <w:t xml:space="preserve"> serwisowy podstawowy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 nie jest zobowiązany do wdrożenia udostępnionych</w:t>
            </w:r>
            <w:r>
              <w:rPr>
                <w:rFonts w:ascii="Times New Roman" w:hAnsi="Times New Roman"/>
                <w:color w:val="000000" w:themeColor="text1"/>
              </w:rPr>
              <w:t xml:space="preserve"> aktualizacji w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 HIS.</w:t>
            </w:r>
            <w:r>
              <w:rPr>
                <w:rFonts w:ascii="Times New Roman" w:hAnsi="Times New Roman"/>
                <w:color w:val="000000" w:themeColor="text1"/>
              </w:rPr>
              <w:t xml:space="preserve"> Ewentualne wdrożenie na wniosek Zamawiającego odbywać się będzie w ramach pakietu serwisowego rozszerzonego.</w:t>
            </w:r>
          </w:p>
        </w:tc>
        <w:tc>
          <w:tcPr>
            <w:tcW w:w="1533" w:type="dxa"/>
          </w:tcPr>
          <w:p w14:paraId="5C521408" w14:textId="547C61C2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703A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3D74D1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FE8EC7C" w14:textId="77777777" w:rsidTr="005B4F81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C848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4C2C5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Dostarczane w ramach Pakietu aktualizację będą dotyczyły:</w:t>
            </w:r>
          </w:p>
          <w:p w14:paraId="1FEB7A40" w14:textId="0D9B5AE8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modyfikacji związanych z usunięciem stwierdzonych </w:t>
            </w:r>
            <w:r w:rsidRPr="004B1BE9">
              <w:rPr>
                <w:rFonts w:ascii="Times New Roman" w:hAnsi="Times New Roman"/>
                <w:color w:val="000000" w:themeColor="text1"/>
              </w:rPr>
              <w:t>przez Zamawiającego lub Wykonawcę w okresie obowiązywania</w:t>
            </w:r>
            <w:r>
              <w:rPr>
                <w:rFonts w:ascii="Times New Roman" w:hAnsi="Times New Roman"/>
                <w:color w:val="000000" w:themeColor="text1"/>
              </w:rPr>
              <w:t xml:space="preserve"> pakietu serwisowego podstawowego błędów w systemie,</w:t>
            </w:r>
          </w:p>
          <w:p w14:paraId="3894CE08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nowych wersji systemu uwzględniających zmiany funkcjonalności poprawiających jakość użytkowa i technologiczną HIS,</w:t>
            </w:r>
          </w:p>
          <w:p w14:paraId="3EC06279" w14:textId="3A432A3E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- d</w:t>
            </w:r>
            <w:r w:rsidRPr="004B1BE9">
              <w:rPr>
                <w:rFonts w:ascii="Times New Roman" w:hAnsi="Times New Roman"/>
                <w:color w:val="000000" w:themeColor="text1"/>
              </w:rPr>
              <w:t>ostosowani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 istniejących i zakupionych przez Zamawiającego </w:t>
            </w:r>
            <w:r>
              <w:rPr>
                <w:rFonts w:ascii="Times New Roman" w:hAnsi="Times New Roman"/>
                <w:color w:val="000000" w:themeColor="text1"/>
              </w:rPr>
              <w:t>f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unkcjonalności HIS i sposobu </w:t>
            </w:r>
            <w:r>
              <w:rPr>
                <w:rFonts w:ascii="Times New Roman" w:hAnsi="Times New Roman"/>
                <w:color w:val="000000" w:themeColor="text1"/>
              </w:rPr>
              <w:t>ich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 działania do zmian przepisów obowiązującego prawa, wchodzących w życie w okresie obowiązywania </w:t>
            </w:r>
            <w:r>
              <w:rPr>
                <w:rFonts w:ascii="Times New Roman" w:hAnsi="Times New Roman"/>
                <w:color w:val="000000" w:themeColor="text1"/>
              </w:rPr>
              <w:t>p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akietu </w:t>
            </w:r>
            <w:r>
              <w:rPr>
                <w:rFonts w:ascii="Times New Roman" w:hAnsi="Times New Roman"/>
                <w:color w:val="000000" w:themeColor="text1"/>
              </w:rPr>
              <w:t>serwisowego podstawowego</w:t>
            </w:r>
            <w:r w:rsidRPr="004B1BE9">
              <w:rPr>
                <w:rFonts w:ascii="Times New Roman" w:hAnsi="Times New Roman"/>
                <w:color w:val="000000" w:themeColor="text1"/>
              </w:rPr>
              <w:t xml:space="preserve">, o ile zmiany te w sposób istotny nie zmieniają sposobu działania danej </w:t>
            </w:r>
            <w:r>
              <w:rPr>
                <w:rFonts w:ascii="Times New Roman" w:hAnsi="Times New Roman"/>
                <w:color w:val="000000" w:themeColor="text1"/>
              </w:rPr>
              <w:t>f</w:t>
            </w:r>
            <w:r w:rsidRPr="004B1BE9">
              <w:rPr>
                <w:rFonts w:ascii="Times New Roman" w:hAnsi="Times New Roman"/>
                <w:color w:val="000000" w:themeColor="text1"/>
              </w:rPr>
              <w:t>unkcjonalności. Termin dostosowań będzie uwarunkowany zachowaniem przez ustawodawcę lub organ instytucji publicznej odpowiedniego vacatio legis umożliwiającego dostosowanie HIS do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B1BE9">
              <w:rPr>
                <w:rFonts w:ascii="Times New Roman" w:hAnsi="Times New Roman"/>
                <w:color w:val="000000" w:themeColor="text1"/>
              </w:rPr>
              <w:t>zmian przepisów prawa lub innych regulacji na dzień ich wejścia w życie.</w:t>
            </w:r>
          </w:p>
        </w:tc>
        <w:tc>
          <w:tcPr>
            <w:tcW w:w="1533" w:type="dxa"/>
          </w:tcPr>
          <w:p w14:paraId="758EA082" w14:textId="42BF2DD0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703AB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7BB0924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27FA816" w14:textId="77777777" w:rsidTr="0096113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CE91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6D70" w14:textId="1B5EA2BC" w:rsidR="009F1481" w:rsidRPr="00CD5B98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Wykonawca zobowiązany jest do dostarczenia Zamawiającemu dokumentacji z opisem udostępnianej aktualizacji.</w:t>
            </w:r>
          </w:p>
        </w:tc>
        <w:tc>
          <w:tcPr>
            <w:tcW w:w="1533" w:type="dxa"/>
          </w:tcPr>
          <w:p w14:paraId="4E383695" w14:textId="7B65566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8B173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D92C44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F5285D8" w14:textId="77777777" w:rsidTr="0096113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ACDCA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73A7" w14:textId="274D4242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CD5B98">
              <w:rPr>
                <w:rFonts w:ascii="Times New Roman" w:hAnsi="Times New Roman"/>
                <w:color w:val="000000" w:themeColor="text1"/>
              </w:rPr>
              <w:t xml:space="preserve">Jeżeli Aktualizacja HIS będzie skutkować zmianą minimalnych wymagań infrastruktury techniczno-systemowej wymaganej do prawidłowej eksploatacji </w:t>
            </w:r>
            <w:r>
              <w:rPr>
                <w:rFonts w:ascii="Times New Roman" w:hAnsi="Times New Roman"/>
                <w:color w:val="000000" w:themeColor="text1"/>
              </w:rPr>
              <w:t>systemu HIS</w:t>
            </w:r>
            <w:r w:rsidRPr="00CD5B98">
              <w:rPr>
                <w:rFonts w:ascii="Times New Roman" w:hAnsi="Times New Roman"/>
                <w:color w:val="000000" w:themeColor="text1"/>
              </w:rPr>
              <w:t>, Zamawiający dokona takiej adaptacji infrastruktury na własny koszt</w:t>
            </w:r>
            <w:r>
              <w:rPr>
                <w:rFonts w:ascii="Times New Roman" w:hAnsi="Times New Roman"/>
                <w:color w:val="000000" w:themeColor="text1"/>
              </w:rPr>
              <w:t>, z zastrzeżeniem, iż na wniosek Zamawiającego Wykonawca zobowiązany jest przedstawić optymalny pod względem kosztowym zakres niezbędnych modyfikacji infrastruktury.</w:t>
            </w:r>
          </w:p>
        </w:tc>
        <w:tc>
          <w:tcPr>
            <w:tcW w:w="1533" w:type="dxa"/>
          </w:tcPr>
          <w:p w14:paraId="4412D37E" w14:textId="79B0962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8B173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1485786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B042D2A" w14:textId="77777777" w:rsidTr="0096113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18C0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C825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przypadku aktualizacji wynikających ze zmian przepisów prawa lub wprowadzenia nowych przepisów bądź regulacji wydawanych przez instytucje publiczne powodujących konieczność implementacji w systemie nowych funkcji użytkowych nieistniejących w systemie na dzień zawarcia umowy, ich udostępnienie musi odbywać się w następujący sposób:</w:t>
            </w:r>
          </w:p>
          <w:p w14:paraId="587520AC" w14:textId="541E2F2A" w:rsidR="009F1481" w:rsidRPr="00C54BE7" w:rsidRDefault="009F1481" w:rsidP="009F1481">
            <w:pPr>
              <w:pStyle w:val="Standard"/>
              <w:numPr>
                <w:ilvl w:val="0"/>
                <w:numId w:val="37"/>
              </w:numPr>
              <w:spacing w:after="0" w:line="240" w:lineRule="auto"/>
              <w:ind w:left="394" w:right="26" w:hanging="197"/>
              <w:jc w:val="both"/>
              <w:rPr>
                <w:rFonts w:ascii="Times New Roman" w:hAnsi="Times New Roman" w:cs="Times New Roman"/>
              </w:rPr>
            </w:pPr>
            <w:r w:rsidRPr="00C54BE7">
              <w:rPr>
                <w:rFonts w:ascii="Times New Roman" w:hAnsi="Times New Roman" w:cs="Times New Roman"/>
              </w:rPr>
              <w:t xml:space="preserve">w przypadku kiedy wejście w życie nowych przepisów prawa nałoży na Zamawiającego obowiązek wymiany informacji za pośrednictwem narzędzi do elektronicznej komunikacji z podmiotami trzecimi (w tym organami państwowymi), dostosowanie HIS będzie polegało wyłącznie na udostępnieniu Wersji HIS albo jego Modułu umożliwiającego nawiązywanie </w:t>
            </w:r>
            <w:r>
              <w:rPr>
                <w:rFonts w:ascii="Times New Roman" w:hAnsi="Times New Roman" w:cs="Times New Roman"/>
              </w:rPr>
              <w:t xml:space="preserve">takiej </w:t>
            </w:r>
            <w:r w:rsidRPr="00C54BE7">
              <w:rPr>
                <w:rFonts w:ascii="Times New Roman" w:hAnsi="Times New Roman" w:cs="Times New Roman"/>
              </w:rPr>
              <w:t xml:space="preserve">komunikacji HIS z serwisami sieciowymi lub programami udostępnionymi przez te podmioty,  </w:t>
            </w:r>
          </w:p>
          <w:p w14:paraId="2073420D" w14:textId="124AEA59" w:rsidR="009F1481" w:rsidRPr="00C54BE7" w:rsidRDefault="009F1481" w:rsidP="009F1481">
            <w:pPr>
              <w:pStyle w:val="Standard"/>
              <w:numPr>
                <w:ilvl w:val="0"/>
                <w:numId w:val="38"/>
              </w:numPr>
              <w:spacing w:after="0" w:line="240" w:lineRule="auto"/>
              <w:ind w:left="394" w:right="26" w:hanging="197"/>
              <w:jc w:val="both"/>
              <w:rPr>
                <w:rFonts w:ascii="Times New Roman" w:hAnsi="Times New Roman" w:cs="Times New Roman"/>
              </w:rPr>
            </w:pPr>
            <w:r w:rsidRPr="00C54BE7">
              <w:rPr>
                <w:rFonts w:ascii="Times New Roman" w:hAnsi="Times New Roman" w:cs="Times New Roman"/>
              </w:rPr>
              <w:t>w przypadku, kiedy wejście w życie nowych przepisów prawa nałoży na Zamawiającego obowiązek korzystania ze specyficznych technologii (kryptograficznych, komunikacyjnych, komercyjnych</w:t>
            </w:r>
            <w:r>
              <w:rPr>
                <w:rFonts w:ascii="Times New Roman" w:hAnsi="Times New Roman" w:cs="Times New Roman"/>
              </w:rPr>
              <w:t>, innych</w:t>
            </w:r>
            <w:r w:rsidRPr="00C54BE7">
              <w:rPr>
                <w:rFonts w:ascii="Times New Roman" w:hAnsi="Times New Roman" w:cs="Times New Roman"/>
              </w:rPr>
              <w:t xml:space="preserve">) Wykonawca </w:t>
            </w:r>
            <w:r>
              <w:rPr>
                <w:rFonts w:ascii="Times New Roman" w:hAnsi="Times New Roman" w:cs="Times New Roman"/>
              </w:rPr>
              <w:t xml:space="preserve">zobowiązany jest </w:t>
            </w:r>
            <w:r w:rsidRPr="00C54BE7">
              <w:rPr>
                <w:rFonts w:ascii="Times New Roman" w:hAnsi="Times New Roman" w:cs="Times New Roman"/>
              </w:rPr>
              <w:t>dołączy</w:t>
            </w:r>
            <w:r>
              <w:rPr>
                <w:rFonts w:ascii="Times New Roman" w:hAnsi="Times New Roman" w:cs="Times New Roman"/>
              </w:rPr>
              <w:t>ć</w:t>
            </w:r>
            <w:r w:rsidRPr="00C54BE7">
              <w:rPr>
                <w:rFonts w:ascii="Times New Roman" w:hAnsi="Times New Roman" w:cs="Times New Roman"/>
              </w:rPr>
              <w:t xml:space="preserve"> lub włączy do HIS odpowiednie narzędzia umożliwiające spełnienie przez Zamawiającego tych obowiązków,</w:t>
            </w:r>
          </w:p>
          <w:p w14:paraId="5D555B69" w14:textId="7403AAB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takich przypadka Zamawiający dopuszcza możliwość pobierania dodatkowej opłaty z tytułu dostosowania HIS pod warunkiem, iż taka opłata będzie taka sama dla wszystkich podmiotów na rynku korzystających z rozwiązań Wykonawcy a jej wysokość będzie wynikała wprost z oficjalnego cennika Wykonawcy.</w:t>
            </w:r>
          </w:p>
        </w:tc>
        <w:tc>
          <w:tcPr>
            <w:tcW w:w="1533" w:type="dxa"/>
          </w:tcPr>
          <w:p w14:paraId="2EA0B266" w14:textId="067DC711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8B173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5E8B21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DA51D6B" w14:textId="77777777" w:rsidTr="0096113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53586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345C5" w14:textId="367D993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Decyzja co do instalacji danej aktualizacji oprogramowania leży wyłącznie w gestii Zamawiającego, to znaczy Wykonawca nie może samodzielnie instalować jakichkolwiek aktualizacji bez wiedzy i zgody Zamawiającego.</w:t>
            </w:r>
          </w:p>
        </w:tc>
        <w:tc>
          <w:tcPr>
            <w:tcW w:w="1533" w:type="dxa"/>
          </w:tcPr>
          <w:p w14:paraId="67B88C94" w14:textId="224A89C1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8B173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DF5E6D4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F2626B3" w14:textId="77777777" w:rsidTr="0096113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FE7ED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5E07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 ramach pakietu serwisowego podstawowego Wykonawca zobowiązany jest do świadczenia pomocy telefonicznej polegającej na wsparciu Zamawiającego w procesie zgłaszanych problemów i prób ich ewentualnego rozwiązania. Pomoc telefoniczna musi być realizowana w dni robocze od poniedziałku do piątku z wyłączeniem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dni ustawowo wolnych od pracy, co najmniej w godzinach 8:00 -16:00.</w:t>
            </w:r>
          </w:p>
          <w:p w14:paraId="28B1542D" w14:textId="72ECD646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Konsultacje nie będą obejmowały tematyki bieżącej eksploatacji, instalacji systemów operacyjnych oraz administrowania bazą danych, które to zagadnienia będą objęte odrębnym pakietem/pakietami serwisowymi.</w:t>
            </w:r>
          </w:p>
        </w:tc>
        <w:tc>
          <w:tcPr>
            <w:tcW w:w="1533" w:type="dxa"/>
          </w:tcPr>
          <w:p w14:paraId="35F71D76" w14:textId="20937BE5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8B1736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64320CE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E261F" w:rsidRPr="00173258" w14:paraId="503F1950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9BFD" w14:textId="77777777" w:rsidR="001E261F" w:rsidRPr="00173258" w:rsidRDefault="001E261F" w:rsidP="00690F3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7EF3C" w14:textId="5E18A905" w:rsidR="001E261F" w:rsidRDefault="00B521CF" w:rsidP="00690F3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celu umożliwienia obsługi zgłoszeń dotyczących ujawnionych przez Zamawiającego błędów w HIS Wykonawca zobowiązany jest do udostepnienia Internetowego Serwisu Zgłoszeń. Wszelkie zgłoszenia błędów i proces ich usuwania będą odbywały się w ramach internetowego serwisu.</w:t>
            </w:r>
          </w:p>
        </w:tc>
        <w:tc>
          <w:tcPr>
            <w:tcW w:w="1533" w:type="dxa"/>
            <w:vAlign w:val="center"/>
          </w:tcPr>
          <w:p w14:paraId="73419EB8" w14:textId="77777777" w:rsidR="001E261F" w:rsidRPr="00173258" w:rsidRDefault="001E261F" w:rsidP="008F7CB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3772F573" w14:textId="77777777" w:rsidR="001E261F" w:rsidRPr="00173258" w:rsidRDefault="001E261F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139AEB0" w14:textId="77777777" w:rsidTr="009319F8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1E80C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A1A4F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Internetowy Serwis Zgłoszeń musi umożliwiać co najmniej możliwość zgłaszania błędów w następujących kategoriach:</w:t>
            </w:r>
          </w:p>
          <w:p w14:paraId="527DCED8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8F2819">
              <w:rPr>
                <w:rFonts w:ascii="Times New Roman" w:hAnsi="Times New Roman"/>
                <w:b/>
                <w:bCs/>
                <w:color w:val="000000" w:themeColor="text1"/>
              </w:rPr>
              <w:t>usterka</w:t>
            </w:r>
            <w:r>
              <w:rPr>
                <w:rFonts w:ascii="Times New Roman" w:hAnsi="Times New Roman"/>
                <w:color w:val="000000" w:themeColor="text1"/>
              </w:rPr>
              <w:t xml:space="preserve"> rozumiana jako b</w:t>
            </w:r>
            <w:r w:rsidRPr="008F2819">
              <w:rPr>
                <w:rFonts w:ascii="Times New Roman" w:hAnsi="Times New Roman"/>
                <w:color w:val="000000" w:themeColor="text1"/>
              </w:rPr>
              <w:t>łąd polegający na niejasności metody interpretacji danych uzyskiwanych z</w:t>
            </w:r>
            <w:r>
              <w:rPr>
                <w:rFonts w:ascii="Times New Roman" w:hAnsi="Times New Roman"/>
                <w:color w:val="000000" w:themeColor="text1"/>
              </w:rPr>
              <w:t xml:space="preserve"> systemu lub uciążliwość w obsłudze zgłaszaną przez większość personelu Zamawiającego,</w:t>
            </w:r>
          </w:p>
          <w:p w14:paraId="1DAAE462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8F2819">
              <w:rPr>
                <w:rFonts w:ascii="Times New Roman" w:hAnsi="Times New Roman"/>
                <w:b/>
                <w:bCs/>
                <w:color w:val="000000" w:themeColor="text1"/>
              </w:rPr>
              <w:t>Stan Awaryjny</w:t>
            </w:r>
            <w:r>
              <w:rPr>
                <w:rFonts w:ascii="Times New Roman" w:hAnsi="Times New Roman"/>
                <w:color w:val="000000" w:themeColor="text1"/>
              </w:rPr>
              <w:t xml:space="preserve"> rozumiany jako b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łąd powodujący działanie Produktu odmiennie od oficjalnych instrukcji użytkowania lub powodujący uzyskiwanie z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niepoprawnych wartości, odmiennych od oszacowań dokonanych na podstawie logicznej analizy algorytmów </w:t>
            </w:r>
            <w:r>
              <w:rPr>
                <w:rFonts w:ascii="Times New Roman" w:hAnsi="Times New Roman"/>
                <w:color w:val="000000" w:themeColor="text1"/>
              </w:rPr>
              <w:t>jego działania</w:t>
            </w:r>
            <w:r w:rsidRPr="008F2819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DBFE3EE" w14:textId="575598C0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8F2819">
              <w:rPr>
                <w:rFonts w:ascii="Times New Roman" w:hAnsi="Times New Roman"/>
                <w:b/>
                <w:color w:val="000000" w:themeColor="text1"/>
              </w:rPr>
              <w:t>Stan Krytyczny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- sytuacja uniemożliwiająca prawidłowe użytkowanie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lub jego istotnej części, w zakresie ustalonym </w:t>
            </w:r>
            <w:r>
              <w:rPr>
                <w:rFonts w:ascii="Times New Roman" w:hAnsi="Times New Roman"/>
                <w:color w:val="000000" w:themeColor="text1"/>
              </w:rPr>
              <w:t>w momencie zakupu i wdrożenia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, wymagająca niezwłocznej interwencji </w:t>
            </w:r>
            <w:r>
              <w:rPr>
                <w:rFonts w:ascii="Times New Roman" w:hAnsi="Times New Roman"/>
                <w:color w:val="000000" w:themeColor="text1"/>
              </w:rPr>
              <w:t>serwisu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w celu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przywrócenia stanu funkcjonalnego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sprzed awarii. Stan Krytyczny oznacza nieprawidłowość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8F2819">
              <w:rPr>
                <w:rFonts w:ascii="Times New Roman" w:hAnsi="Times New Roman"/>
                <w:color w:val="000000" w:themeColor="text1"/>
              </w:rPr>
              <w:t>, która prowadzi do zatrzymania</w:t>
            </w:r>
            <w:r>
              <w:rPr>
                <w:rFonts w:ascii="Times New Roman" w:hAnsi="Times New Roman"/>
                <w:color w:val="000000" w:themeColor="text1"/>
              </w:rPr>
              <w:t xml:space="preserve"> eksploatacji sytemu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w ramach procesów podstawowych, w wyniku której niemożliwe jest prowadzenie bieżącej działalności przy użyciu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8F281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5981DEB" w14:textId="6B5CFAEE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C21F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7C08EF8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EFDA60F" w14:textId="77777777" w:rsidTr="009319F8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36059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DA92" w14:textId="26E95D27" w:rsidR="009F1481" w:rsidRPr="008F281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2819">
              <w:rPr>
                <w:rFonts w:ascii="Times New Roman" w:hAnsi="Times New Roman"/>
                <w:color w:val="000000" w:themeColor="text1"/>
              </w:rPr>
              <w:t xml:space="preserve">Wykonawca </w:t>
            </w:r>
            <w:r>
              <w:rPr>
                <w:rFonts w:ascii="Times New Roman" w:hAnsi="Times New Roman"/>
                <w:color w:val="000000" w:themeColor="text1"/>
              </w:rPr>
              <w:t xml:space="preserve">jest zobowiązany do </w:t>
            </w:r>
            <w:r w:rsidRPr="008F2819">
              <w:rPr>
                <w:rFonts w:ascii="Times New Roman" w:hAnsi="Times New Roman"/>
                <w:color w:val="000000" w:themeColor="text1"/>
              </w:rPr>
              <w:t>potwierdz</w:t>
            </w:r>
            <w:r>
              <w:rPr>
                <w:rFonts w:ascii="Times New Roman" w:hAnsi="Times New Roman"/>
                <w:color w:val="000000" w:themeColor="text1"/>
              </w:rPr>
              <w:t>enia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za pośrednictwem </w:t>
            </w:r>
            <w:r>
              <w:rPr>
                <w:rFonts w:ascii="Times New Roman" w:hAnsi="Times New Roman"/>
                <w:color w:val="000000" w:themeColor="text1"/>
              </w:rPr>
              <w:t>internetowego serwisu zgłoszeń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przyjęci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głoszenia </w:t>
            </w:r>
            <w:r>
              <w:rPr>
                <w:rFonts w:ascii="Times New Roman" w:hAnsi="Times New Roman"/>
                <w:color w:val="000000" w:themeColor="text1"/>
              </w:rPr>
              <w:t>błędu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w terminie:</w:t>
            </w:r>
          </w:p>
          <w:p w14:paraId="6D3AF1BF" w14:textId="1CF1716A" w:rsidR="009F1481" w:rsidRPr="008F281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2819">
              <w:rPr>
                <w:rFonts w:ascii="Times New Roman" w:hAnsi="Times New Roman"/>
                <w:color w:val="000000" w:themeColor="text1"/>
              </w:rPr>
              <w:t>a)</w:t>
            </w:r>
            <w:r w:rsidRPr="008F2819">
              <w:rPr>
                <w:rFonts w:ascii="Times New Roman" w:hAnsi="Times New Roman"/>
                <w:color w:val="000000" w:themeColor="text1"/>
              </w:rPr>
              <w:tab/>
              <w:t xml:space="preserve">24 </w:t>
            </w:r>
            <w:r>
              <w:rPr>
                <w:rFonts w:ascii="Times New Roman" w:hAnsi="Times New Roman"/>
                <w:color w:val="000000" w:themeColor="text1"/>
              </w:rPr>
              <w:t>g</w:t>
            </w:r>
            <w:r w:rsidRPr="008F2819">
              <w:rPr>
                <w:rFonts w:ascii="Times New Roman" w:hAnsi="Times New Roman"/>
                <w:color w:val="000000" w:themeColor="text1"/>
              </w:rPr>
              <w:t>odzin Robocz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w przypadku </w:t>
            </w:r>
            <w:r>
              <w:rPr>
                <w:rFonts w:ascii="Times New Roman" w:hAnsi="Times New Roman"/>
                <w:color w:val="000000" w:themeColor="text1"/>
              </w:rPr>
              <w:t>u</w:t>
            </w:r>
            <w:r w:rsidRPr="008F2819">
              <w:rPr>
                <w:rFonts w:ascii="Times New Roman" w:hAnsi="Times New Roman"/>
                <w:color w:val="000000" w:themeColor="text1"/>
              </w:rPr>
              <w:t>sterki lub Konsultacji,</w:t>
            </w:r>
          </w:p>
          <w:p w14:paraId="09591D02" w14:textId="77777777" w:rsidR="009F1481" w:rsidRPr="008F281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2819">
              <w:rPr>
                <w:rFonts w:ascii="Times New Roman" w:hAnsi="Times New Roman"/>
                <w:color w:val="000000" w:themeColor="text1"/>
              </w:rPr>
              <w:t>b)</w:t>
            </w:r>
            <w:r w:rsidRPr="008F2819">
              <w:rPr>
                <w:rFonts w:ascii="Times New Roman" w:hAnsi="Times New Roman"/>
                <w:color w:val="000000" w:themeColor="text1"/>
              </w:rPr>
              <w:tab/>
              <w:t>10 Godzin Roboczych w przypadku Stanu Awaryjnego,</w:t>
            </w:r>
          </w:p>
          <w:p w14:paraId="62242B5E" w14:textId="53E22A6F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2819">
              <w:rPr>
                <w:rFonts w:ascii="Times New Roman" w:hAnsi="Times New Roman"/>
                <w:color w:val="000000" w:themeColor="text1"/>
              </w:rPr>
              <w:t>c)</w:t>
            </w:r>
            <w:r w:rsidRPr="008F2819">
              <w:rPr>
                <w:rFonts w:ascii="Times New Roman" w:hAnsi="Times New Roman"/>
                <w:color w:val="000000" w:themeColor="text1"/>
              </w:rPr>
              <w:tab/>
              <w:t xml:space="preserve">8 Godzin Roboczych w przypadku Stanu Krytycznego W celu uniknięcia wątpliwości, jeżeli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głoszenie </w:t>
            </w:r>
            <w:r>
              <w:rPr>
                <w:rFonts w:ascii="Times New Roman" w:hAnsi="Times New Roman"/>
                <w:color w:val="000000" w:themeColor="text1"/>
              </w:rPr>
              <w:t>błędu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wpłynie po godzinie 16:00, za czas zgłoszenia przyjmuje się godzinę 8:00 pierwszego </w:t>
            </w:r>
            <w:r>
              <w:rPr>
                <w:rFonts w:ascii="Times New Roman" w:hAnsi="Times New Roman"/>
                <w:color w:val="000000" w:themeColor="text1"/>
              </w:rPr>
              <w:t>d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nia </w:t>
            </w:r>
            <w:r>
              <w:rPr>
                <w:rFonts w:ascii="Times New Roman" w:hAnsi="Times New Roman"/>
                <w:color w:val="000000" w:themeColor="text1"/>
              </w:rPr>
              <w:t>r</w:t>
            </w:r>
            <w:r w:rsidRPr="008F2819">
              <w:rPr>
                <w:rFonts w:ascii="Times New Roman" w:hAnsi="Times New Roman"/>
                <w:color w:val="000000" w:themeColor="text1"/>
              </w:rPr>
              <w:t>oboczego następującego po dniu dokonania zgłoszenia.</w:t>
            </w:r>
          </w:p>
        </w:tc>
        <w:tc>
          <w:tcPr>
            <w:tcW w:w="1533" w:type="dxa"/>
          </w:tcPr>
          <w:p w14:paraId="20A0AAB7" w14:textId="691375B1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C21F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EC1E1B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9FC891E" w14:textId="77777777" w:rsidTr="009319F8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89990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1CEE" w14:textId="67BEA438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F2819">
              <w:rPr>
                <w:rFonts w:ascii="Times New Roman" w:hAnsi="Times New Roman"/>
                <w:color w:val="000000" w:themeColor="text1"/>
              </w:rPr>
              <w:t xml:space="preserve">Wykonawca ma prawo zmiany kwalifikacji statusu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8F2819">
              <w:rPr>
                <w:rFonts w:ascii="Times New Roman" w:hAnsi="Times New Roman"/>
                <w:color w:val="000000" w:themeColor="text1"/>
              </w:rPr>
              <w:t>głosz</w:t>
            </w:r>
            <w:r>
              <w:rPr>
                <w:rFonts w:ascii="Times New Roman" w:hAnsi="Times New Roman"/>
                <w:color w:val="000000" w:themeColor="text1"/>
              </w:rPr>
              <w:t>onego</w:t>
            </w:r>
            <w:r w:rsidRPr="008F281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błędu każdorazowo argumentując powody takiej zmiany.</w:t>
            </w:r>
          </w:p>
        </w:tc>
        <w:tc>
          <w:tcPr>
            <w:tcW w:w="1533" w:type="dxa"/>
          </w:tcPr>
          <w:p w14:paraId="0BCA945B" w14:textId="2A97039C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C21F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5AA1BE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E725D43" w14:textId="77777777" w:rsidTr="009319F8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3EBC" w14:textId="77777777" w:rsidR="009F1481" w:rsidRPr="00173258" w:rsidRDefault="009F1481" w:rsidP="009F148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46A5" w14:textId="0F0082E9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przypadku gdy przyczyna zgłaszanego błędu leży po stronie Wykonawcy Zamawiający wymaga realizacji zgłoszenia serwisowego w następujących terminach:</w:t>
            </w:r>
          </w:p>
          <w:p w14:paraId="2864BF7A" w14:textId="5B883BFA" w:rsidR="009F1481" w:rsidRPr="00B106E3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B106E3">
              <w:rPr>
                <w:rFonts w:ascii="Times New Roman" w:hAnsi="Times New Roman"/>
                <w:color w:val="000000" w:themeColor="text1"/>
              </w:rPr>
              <w:t>)</w:t>
            </w:r>
            <w:r w:rsidRPr="00B106E3">
              <w:rPr>
                <w:rFonts w:ascii="Times New Roman" w:hAnsi="Times New Roman"/>
                <w:color w:val="000000" w:themeColor="text1"/>
              </w:rPr>
              <w:tab/>
              <w:t xml:space="preserve">Usterka w terminie do kolejnej edycji </w:t>
            </w:r>
            <w:r>
              <w:rPr>
                <w:rFonts w:ascii="Times New Roman" w:hAnsi="Times New Roman"/>
                <w:color w:val="000000" w:themeColor="text1"/>
              </w:rPr>
              <w:t>w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ersji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, </w:t>
            </w:r>
          </w:p>
          <w:p w14:paraId="3C127E7E" w14:textId="0F898906" w:rsidR="009F1481" w:rsidRPr="00B106E3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</w:t>
            </w:r>
            <w:r w:rsidRPr="00B106E3">
              <w:rPr>
                <w:rFonts w:ascii="Times New Roman" w:hAnsi="Times New Roman"/>
                <w:color w:val="000000" w:themeColor="text1"/>
              </w:rPr>
              <w:t>)</w:t>
            </w:r>
            <w:r w:rsidRPr="00B106E3">
              <w:rPr>
                <w:rFonts w:ascii="Times New Roman" w:hAnsi="Times New Roman"/>
                <w:color w:val="000000" w:themeColor="text1"/>
              </w:rPr>
              <w:tab/>
              <w:t xml:space="preserve">Stan Awaryjny - w terminie do 72 </w:t>
            </w:r>
            <w:r>
              <w:rPr>
                <w:rFonts w:ascii="Times New Roman" w:hAnsi="Times New Roman"/>
                <w:color w:val="000000" w:themeColor="text1"/>
              </w:rPr>
              <w:t>g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odzin </w:t>
            </w:r>
            <w:r>
              <w:rPr>
                <w:rFonts w:ascii="Times New Roman" w:hAnsi="Times New Roman"/>
                <w:color w:val="000000" w:themeColor="text1"/>
              </w:rPr>
              <w:t>r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oboczych od chwili potwierdzenia przyjęcia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głoszenia </w:t>
            </w:r>
            <w:r>
              <w:rPr>
                <w:rFonts w:ascii="Times New Roman" w:hAnsi="Times New Roman"/>
                <w:color w:val="000000" w:themeColor="text1"/>
              </w:rPr>
              <w:t>s</w:t>
            </w:r>
            <w:r w:rsidRPr="00B106E3">
              <w:rPr>
                <w:rFonts w:ascii="Times New Roman" w:hAnsi="Times New Roman"/>
                <w:color w:val="000000" w:themeColor="text1"/>
              </w:rPr>
              <w:t>erwisowego przez Wykonawcę,</w:t>
            </w:r>
          </w:p>
          <w:p w14:paraId="732890AE" w14:textId="38500CAE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</w:t>
            </w:r>
            <w:r w:rsidRPr="00B106E3">
              <w:rPr>
                <w:rFonts w:ascii="Times New Roman" w:hAnsi="Times New Roman"/>
                <w:color w:val="000000" w:themeColor="text1"/>
              </w:rPr>
              <w:t>)</w:t>
            </w:r>
            <w:r w:rsidRPr="00B106E3">
              <w:rPr>
                <w:rFonts w:ascii="Times New Roman" w:hAnsi="Times New Roman"/>
                <w:color w:val="000000" w:themeColor="text1"/>
              </w:rPr>
              <w:tab/>
              <w:t xml:space="preserve">Stan Krytyczny - w terminie 48 godzin od chwili potwierdzenia przyjęcia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głoszenia </w:t>
            </w:r>
            <w:r>
              <w:rPr>
                <w:rFonts w:ascii="Times New Roman" w:hAnsi="Times New Roman"/>
                <w:color w:val="000000" w:themeColor="text1"/>
              </w:rPr>
              <w:t>s</w:t>
            </w:r>
            <w:r w:rsidRPr="00B106E3">
              <w:rPr>
                <w:rFonts w:ascii="Times New Roman" w:hAnsi="Times New Roman"/>
                <w:color w:val="000000" w:themeColor="text1"/>
              </w:rPr>
              <w:t>erwisowego przez Wykonawcę.</w:t>
            </w:r>
          </w:p>
          <w:p w14:paraId="0435BC77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09290EF" w14:textId="733D12DB" w:rsidR="009F1481" w:rsidRPr="008F281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106E3">
              <w:rPr>
                <w:rFonts w:ascii="Times New Roman" w:hAnsi="Times New Roman"/>
                <w:color w:val="000000" w:themeColor="text1"/>
              </w:rPr>
              <w:t xml:space="preserve">W przypadku, gdy przyczyna powodująca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głoszenie </w:t>
            </w:r>
            <w:r>
              <w:rPr>
                <w:rFonts w:ascii="Times New Roman" w:hAnsi="Times New Roman"/>
                <w:color w:val="000000" w:themeColor="text1"/>
              </w:rPr>
              <w:t>s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erwisowe i potrzebę </w:t>
            </w:r>
            <w:r>
              <w:rPr>
                <w:rFonts w:ascii="Times New Roman" w:hAnsi="Times New Roman"/>
                <w:color w:val="000000" w:themeColor="text1"/>
              </w:rPr>
              <w:t>działania serwisu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 nie jest spowodowana błędami </w:t>
            </w:r>
            <w:r>
              <w:rPr>
                <w:rFonts w:ascii="Times New Roman" w:hAnsi="Times New Roman"/>
                <w:color w:val="000000" w:themeColor="text1"/>
              </w:rPr>
              <w:t>systemu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, a jej usunięcie wymaga czynności nie związanych bezpośrednio z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systemem</w:t>
            </w:r>
            <w:r w:rsidRPr="00B106E3">
              <w:rPr>
                <w:rFonts w:ascii="Times New Roman" w:hAnsi="Times New Roman"/>
                <w:color w:val="000000" w:themeColor="text1"/>
              </w:rPr>
              <w:t>, czas realizacji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106E3">
              <w:rPr>
                <w:rFonts w:ascii="Times New Roman" w:hAnsi="Times New Roman"/>
                <w:color w:val="000000" w:themeColor="text1"/>
              </w:rPr>
              <w:t xml:space="preserve">może być odpowiednio przedłużony o czas realizacji innych czynności nie związanych z </w:t>
            </w:r>
            <w:r>
              <w:rPr>
                <w:rFonts w:ascii="Times New Roman" w:hAnsi="Times New Roman"/>
                <w:color w:val="000000" w:themeColor="text1"/>
              </w:rPr>
              <w:t>systemem</w:t>
            </w:r>
            <w:r w:rsidRPr="00B106E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01CEE41D" w14:textId="7E723842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</w:rPr>
            </w:pPr>
            <w:r w:rsidRPr="009C21F6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7911E45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521CF" w:rsidRPr="00173258" w14:paraId="5D57037A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894B1" w14:textId="77777777" w:rsidR="00B521CF" w:rsidRPr="00173258" w:rsidRDefault="00B521CF" w:rsidP="00690F31">
            <w:pPr>
              <w:pStyle w:val="Akapitzlist"/>
              <w:numPr>
                <w:ilvl w:val="0"/>
                <w:numId w:val="3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CF3D0" w14:textId="47FFB053" w:rsidR="00B521CF" w:rsidRDefault="00B521CF" w:rsidP="00690F3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Posiadanie aktualnego pakietu serwisu podstawowego upoważnia Zamawiającego do udziału w okresowych szkoleniach organizowanych przez Wykonawcę zarówno w jego siedzibie jak i on-line</w:t>
            </w:r>
            <w:r w:rsidR="000A0F3D">
              <w:rPr>
                <w:rFonts w:ascii="Times New Roman" w:hAnsi="Times New Roman"/>
                <w:color w:val="000000" w:themeColor="text1"/>
              </w:rPr>
              <w:t xml:space="preserve"> a dotyczących modułów objętych pakietem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  <w:vAlign w:val="center"/>
          </w:tcPr>
          <w:p w14:paraId="647249AA" w14:textId="7EE52BD7" w:rsidR="00B521CF" w:rsidRPr="00173258" w:rsidRDefault="009F1481" w:rsidP="008F7CBE">
            <w:pPr>
              <w:spacing w:after="0"/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F80DACF" w14:textId="77777777" w:rsidR="00B521CF" w:rsidRPr="00173258" w:rsidRDefault="00B521CF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2BB7692" w14:textId="77777777" w:rsidR="00690F31" w:rsidRDefault="00690F31" w:rsidP="00946C24">
      <w:pPr>
        <w:spacing w:after="0" w:line="276" w:lineRule="auto"/>
        <w:rPr>
          <w:rFonts w:ascii="Times New Roman" w:hAnsi="Times New Roman"/>
        </w:rPr>
      </w:pPr>
    </w:p>
    <w:p w14:paraId="4B3CB17A" w14:textId="77777777" w:rsidR="007B58B5" w:rsidRDefault="007B58B5" w:rsidP="00946C24">
      <w:pPr>
        <w:spacing w:after="0" w:line="276" w:lineRule="auto"/>
        <w:rPr>
          <w:rFonts w:ascii="Times New Roman" w:hAnsi="Times New Roman"/>
        </w:rPr>
      </w:pPr>
    </w:p>
    <w:p w14:paraId="3B2F59BA" w14:textId="1B6D2D0A" w:rsidR="002E7792" w:rsidRDefault="002E7792" w:rsidP="003E35A4">
      <w:pPr>
        <w:pStyle w:val="Akapitzlist"/>
        <w:spacing w:after="0"/>
        <w:ind w:left="708" w:firstLine="348"/>
        <w:jc w:val="center"/>
        <w:rPr>
          <w:rFonts w:ascii="Times New Roman" w:hAnsi="Times New Roman"/>
          <w:b/>
          <w:color w:val="000000" w:themeColor="text1"/>
        </w:rPr>
      </w:pPr>
      <w:bookmarkStart w:id="10" w:name="_Hlk212788955"/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f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11" w:name="_Hlk218519168"/>
      <w:r w:rsidRPr="002E7792">
        <w:rPr>
          <w:rFonts w:ascii="Times New Roman" w:hAnsi="Times New Roman"/>
          <w:b/>
          <w:color w:val="000000" w:themeColor="text1"/>
        </w:rPr>
        <w:t xml:space="preserve">Pakiet serwisowy rozszerzony dla systemów medycznych (serwis </w:t>
      </w:r>
      <w:r w:rsidR="00A47A5D" w:rsidRPr="002E7792">
        <w:rPr>
          <w:rFonts w:ascii="Times New Roman" w:hAnsi="Times New Roman"/>
          <w:b/>
          <w:color w:val="000000" w:themeColor="text1"/>
        </w:rPr>
        <w:t xml:space="preserve">eksploatacyjny) </w:t>
      </w:r>
      <w:r w:rsidR="00A47A5D"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11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bookmarkEnd w:id="10"/>
    <w:p w14:paraId="2291FFCD" w14:textId="77777777" w:rsidR="002E7792" w:rsidRDefault="002E7792" w:rsidP="002E7792">
      <w:pPr>
        <w:spacing w:after="0" w:line="276" w:lineRule="auto"/>
        <w:rPr>
          <w:rFonts w:ascii="Times New Roman" w:hAnsi="Times New Roman"/>
        </w:rPr>
      </w:pPr>
    </w:p>
    <w:p w14:paraId="560F1D09" w14:textId="77777777" w:rsidR="002E7792" w:rsidRDefault="002E7792" w:rsidP="002E7792">
      <w:pPr>
        <w:spacing w:after="0" w:line="276" w:lineRule="auto"/>
        <w:rPr>
          <w:rFonts w:ascii="Times New Roman" w:hAnsi="Times New Roman"/>
        </w:rPr>
      </w:pPr>
    </w:p>
    <w:p w14:paraId="1CD9B9A3" w14:textId="77777777" w:rsidR="002E7792" w:rsidRDefault="002E7792" w:rsidP="002E7792">
      <w:pPr>
        <w:spacing w:after="0" w:line="276" w:lineRule="auto"/>
        <w:rPr>
          <w:rFonts w:ascii="Times New Roman" w:hAnsi="Times New Roman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2E7792" w:rsidRPr="00641DD5" w14:paraId="1AED0B2B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741C" w14:textId="77777777" w:rsidR="002E7792" w:rsidRPr="00641DD5" w:rsidRDefault="002E7792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12" w:name="_Hlk212727126"/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4477" w14:textId="77777777" w:rsidR="002E7792" w:rsidRPr="00641DD5" w:rsidRDefault="002E7792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6FA17174" w14:textId="77777777" w:rsidR="002E7792" w:rsidRPr="00641DD5" w:rsidRDefault="002E7792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1F8A6262" w14:textId="77777777" w:rsidR="002E7792" w:rsidRPr="00641DD5" w:rsidRDefault="002E7792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2E7792" w:rsidRPr="00173258" w14:paraId="174E1302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221A1" w14:textId="77777777" w:rsidR="002E7792" w:rsidRPr="00173258" w:rsidRDefault="002E7792" w:rsidP="002E7792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0C906" w14:textId="7EDB5623" w:rsidR="002E7792" w:rsidRDefault="00F377A1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77A1">
              <w:rPr>
                <w:rFonts w:ascii="Times New Roman" w:hAnsi="Times New Roman"/>
                <w:color w:val="000000" w:themeColor="text1"/>
              </w:rPr>
              <w:t xml:space="preserve">Wykonawca zobowiązany jest do dostawy pakietu serwisowego </w:t>
            </w:r>
            <w:r>
              <w:rPr>
                <w:rFonts w:ascii="Times New Roman" w:hAnsi="Times New Roman"/>
                <w:color w:val="000000" w:themeColor="text1"/>
              </w:rPr>
              <w:t xml:space="preserve">rozszerzonego </w:t>
            </w:r>
            <w:r w:rsidRPr="00F377A1">
              <w:rPr>
                <w:rFonts w:ascii="Times New Roman" w:hAnsi="Times New Roman"/>
                <w:color w:val="000000" w:themeColor="text1"/>
              </w:rPr>
              <w:t>dla modułów posiadanego HIS służących do wytwarzania i przetwarzania elektronicznej dokumentacji medycznej oraz do przekazywania danych do systemu P1, NFZ, KOWAL, ZSMOPL, inne w okresie 36 miesięcy.</w:t>
            </w:r>
          </w:p>
        </w:tc>
        <w:tc>
          <w:tcPr>
            <w:tcW w:w="1533" w:type="dxa"/>
            <w:vAlign w:val="center"/>
          </w:tcPr>
          <w:p w14:paraId="760CB31C" w14:textId="271CD5E3" w:rsidR="002E7792" w:rsidRPr="00173258" w:rsidRDefault="00F377A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0402165" w14:textId="77777777" w:rsidR="002E7792" w:rsidRPr="00173258" w:rsidRDefault="002E7792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12"/>
      <w:tr w:rsidR="002E7792" w:rsidRPr="00173258" w14:paraId="0D90F724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34625" w14:textId="77777777" w:rsidR="002E7792" w:rsidRPr="00173258" w:rsidRDefault="002E7792" w:rsidP="002E7792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6EC76" w14:textId="63B81AA8" w:rsidR="002E7792" w:rsidRDefault="00F377A1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serwisowego rozszerzonego Zamawiający oczekuje od Wykonawcy wsparcia w utrzymaniu prawidłowego działania części medycznej systemu w ilości co najmniej 15 osobo-roboczogodzin miesięcznie.</w:t>
            </w:r>
          </w:p>
        </w:tc>
        <w:tc>
          <w:tcPr>
            <w:tcW w:w="1533" w:type="dxa"/>
            <w:vAlign w:val="center"/>
          </w:tcPr>
          <w:p w14:paraId="78DA175F" w14:textId="1C2B2C83" w:rsidR="002E7792" w:rsidRPr="00173258" w:rsidRDefault="00F377A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 h/miesiąc</w:t>
            </w:r>
          </w:p>
        </w:tc>
        <w:tc>
          <w:tcPr>
            <w:tcW w:w="1653" w:type="dxa"/>
          </w:tcPr>
          <w:p w14:paraId="61BF93AB" w14:textId="77777777" w:rsidR="002E7792" w:rsidRPr="00173258" w:rsidRDefault="002E7792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2A4A983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23D0D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0DFC" w14:textId="53BF0700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 ramach pakietu serwisowego Zamawiający oczekuje możliwości konsultacji z Wykonawcą w trakcie instalowania przez personel Zamawiającego aktualizacji systemowych lub nowych wersji oraz wsparcia przy bieżącej konfiguracji systemu zgodnie z oczekiwaniami Zamawiającego i dla </w:t>
            </w:r>
            <w:r w:rsidRPr="002772A1">
              <w:rPr>
                <w:rFonts w:ascii="Times New Roman" w:hAnsi="Times New Roman"/>
                <w:color w:val="000000" w:themeColor="text1"/>
              </w:rPr>
              <w:t>utrzymania kluczowej dostępności systemów medycznych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575E7CD3" w14:textId="0E89E02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EE7834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B8BA65C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FB8E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A3EE4" w14:textId="20F5D9F8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77A1">
              <w:rPr>
                <w:rFonts w:ascii="Times New Roman" w:hAnsi="Times New Roman"/>
                <w:color w:val="000000" w:themeColor="text1"/>
              </w:rPr>
              <w:t>Zamawiający oczekuje możliwości konsultacji z Wykonawcą</w:t>
            </w:r>
            <w:r>
              <w:rPr>
                <w:rFonts w:ascii="Times New Roman" w:hAnsi="Times New Roman"/>
                <w:color w:val="000000" w:themeColor="text1"/>
              </w:rPr>
              <w:t xml:space="preserve"> dotyczących optymalnego wykorzystania wszystkich posiadanych modułów i funkcji medycznych systemu oraz ich dostosowania do potrzeb Zamawiającego.</w:t>
            </w:r>
          </w:p>
        </w:tc>
        <w:tc>
          <w:tcPr>
            <w:tcW w:w="1533" w:type="dxa"/>
          </w:tcPr>
          <w:p w14:paraId="765B9587" w14:textId="5A687BC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284610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796FA9E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8730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32ACE" w14:textId="4DB5647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przypadku takiej potrzeby, w ramach przysługujących godzin pakietu serwisowego dodatkowego, Zamawiający może zażądać od Wykonawcy przeprowadzenia szkoleń z dowolnego zakresu bądź modułu lub szkoleń z zakresu zmian w systemie.</w:t>
            </w:r>
          </w:p>
        </w:tc>
        <w:tc>
          <w:tcPr>
            <w:tcW w:w="1533" w:type="dxa"/>
          </w:tcPr>
          <w:p w14:paraId="764E1007" w14:textId="756162B2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BC9CBA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7E9F0E2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972A3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FBF24" w14:textId="64650FB1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serwisu rozszerzonego Zamawiający oczekuje wsparcia personelu poprzez dostęp zdalny do bazy danych i pomoc przy usuwaniu błędów wynikających z niewłaściwego wprowadzenia danych do systemu.</w:t>
            </w:r>
          </w:p>
        </w:tc>
        <w:tc>
          <w:tcPr>
            <w:tcW w:w="1533" w:type="dxa"/>
          </w:tcPr>
          <w:p w14:paraId="13649F86" w14:textId="34144BF6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6488A2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5B35D25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AF6B3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720BF" w14:textId="1496553B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oczekuje w ramach pakietu pomocy Wykonawcy w generowaniu raportów w ramach systemu.</w:t>
            </w:r>
          </w:p>
        </w:tc>
        <w:tc>
          <w:tcPr>
            <w:tcW w:w="1533" w:type="dxa"/>
          </w:tcPr>
          <w:p w14:paraId="6460128E" w14:textId="09B2FB9B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4B4C34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C280703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27B0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5D36" w14:textId="1B664013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Usługi związane z pakietem serwisowym rozszerzonym </w:t>
            </w:r>
            <w:r w:rsidRPr="00874B3B">
              <w:rPr>
                <w:rFonts w:ascii="Times New Roman" w:hAnsi="Times New Roman"/>
                <w:color w:val="000000" w:themeColor="text1"/>
              </w:rPr>
              <w:t>realizowan</w:t>
            </w:r>
            <w:r>
              <w:rPr>
                <w:rFonts w:ascii="Times New Roman" w:hAnsi="Times New Roman"/>
                <w:color w:val="000000" w:themeColor="text1"/>
              </w:rPr>
              <w:t>e są co do zasady w sposób zdalny,</w:t>
            </w:r>
            <w:r w:rsidRPr="00874B3B">
              <w:rPr>
                <w:rFonts w:ascii="Times New Roman" w:hAnsi="Times New Roman"/>
                <w:color w:val="000000" w:themeColor="text1"/>
              </w:rPr>
              <w:t xml:space="preserve"> w dni robocze od poniedziałku do piątku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Pr="00874B3B">
              <w:rPr>
                <w:rFonts w:ascii="Times New Roman" w:hAnsi="Times New Roman"/>
                <w:color w:val="000000" w:themeColor="text1"/>
              </w:rPr>
              <w:t xml:space="preserve"> z wyłączeniem dni ustawowo wolnych od pracy, co najmniej w godzinach 8:00 -16:00.</w:t>
            </w:r>
          </w:p>
        </w:tc>
        <w:tc>
          <w:tcPr>
            <w:tcW w:w="1533" w:type="dxa"/>
          </w:tcPr>
          <w:p w14:paraId="10B8A508" w14:textId="326B179E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69FD12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AA2DA88" w14:textId="77777777" w:rsidTr="004202C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1AAC5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13E2D" w14:textId="24B22DD3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Niewykorzystane przez Zamawiającego w danym miesiącu godziny z puli miesięcznej mogą być wykorzystane w okresie kolejnych 2 miesięcy.</w:t>
            </w:r>
          </w:p>
        </w:tc>
        <w:tc>
          <w:tcPr>
            <w:tcW w:w="1533" w:type="dxa"/>
          </w:tcPr>
          <w:p w14:paraId="6C9B32DD" w14:textId="5175C59D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C02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8FB456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74B3B" w:rsidRPr="00173258" w14:paraId="6D460C56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8A3E" w14:textId="77777777" w:rsidR="00874B3B" w:rsidRPr="00173258" w:rsidRDefault="00874B3B" w:rsidP="002E7792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249AA" w14:textId="751B8E55" w:rsidR="00874B3B" w:rsidRDefault="00874B3B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Wykonawca zobowiązany jest do informowania Zamawiającego o sytuacji, w której zamawiana usługa spowoduje przekroczenie limitu miesięcznego godzin. W takim przypadku godziny powyżej limitu miesięcznego zmniejszą limit godzin przysługujących Zamawiającemu w kolejnym miesiącu.</w:t>
            </w:r>
          </w:p>
        </w:tc>
        <w:tc>
          <w:tcPr>
            <w:tcW w:w="1533" w:type="dxa"/>
            <w:vAlign w:val="center"/>
          </w:tcPr>
          <w:p w14:paraId="1CA0A9C5" w14:textId="77777777" w:rsidR="00874B3B" w:rsidRPr="00173258" w:rsidRDefault="00874B3B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3" w:type="dxa"/>
          </w:tcPr>
          <w:p w14:paraId="5A9DA815" w14:textId="77777777" w:rsidR="00874B3B" w:rsidRPr="00173258" w:rsidRDefault="00874B3B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664695D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CE8DB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DF81E" w14:textId="3B6DC682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dopuszcza rozliczenie godzin pakietu miesięcznego według scenariusza 2h za 1h wykonanych prac w przypadku, gdy realizacja zleconej usługi za zgodą Wykonawcy musi odbyć się poza standardowymi godzinami pracy serwisu. Dotyczy to usług przy realizacji których konieczne będzie zatrzymanie pracy systemu i na realizacje których Zamawiający może pozwolić sobie przy jego minimalnym obciążeniu, to znaczy w godzinach nocnych lub w trakcie weekendu.</w:t>
            </w:r>
          </w:p>
        </w:tc>
        <w:tc>
          <w:tcPr>
            <w:tcW w:w="1533" w:type="dxa"/>
          </w:tcPr>
          <w:p w14:paraId="38647994" w14:textId="2B3B63C1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199051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F3AAA57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D63DC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CC6E3" w14:textId="0EEAC71A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Raz na 12 miesięcy Zamawiający wraz z Wykonawcą przeanalizują wykorzystanie godzin serwisowych w ramach przysługującego limitu w ramach pakietu serwisowego rozszerzonego i podejmą decyzję co do ewentualnych stwierdzonych przekroczeń (zmniejszenie puli godzin przysługujących w kolejnym roku lub zafakturowanie przekroczeń zgodnie ze stawką godzinowa za prace serwisowe obowiązującą w dniu wykonania analizy) lub niewykorzystania pełnej puli przysługujących godzin (</w:t>
            </w:r>
            <w:r w:rsidRPr="002D4A18">
              <w:rPr>
                <w:rFonts w:ascii="Times New Roman" w:hAnsi="Times New Roman"/>
                <w:color w:val="000000" w:themeColor="text1"/>
              </w:rPr>
              <w:t>z</w:t>
            </w:r>
            <w:r>
              <w:rPr>
                <w:rFonts w:ascii="Times New Roman" w:hAnsi="Times New Roman"/>
                <w:color w:val="000000" w:themeColor="text1"/>
              </w:rPr>
              <w:t>więk</w:t>
            </w:r>
            <w:r w:rsidRPr="002D4A18">
              <w:rPr>
                <w:rFonts w:ascii="Times New Roman" w:hAnsi="Times New Roman"/>
                <w:color w:val="000000" w:themeColor="text1"/>
              </w:rPr>
              <w:t>szenie puli godzin przysługujących w kolejnym roku</w:t>
            </w:r>
            <w:r>
              <w:rPr>
                <w:rFonts w:ascii="Times New Roman" w:hAnsi="Times New Roman"/>
                <w:color w:val="000000" w:themeColor="text1"/>
              </w:rPr>
              <w:t xml:space="preserve"> z określeniem terminu do kiedy godziny muszą zostać wykorzystane).</w:t>
            </w:r>
          </w:p>
        </w:tc>
        <w:tc>
          <w:tcPr>
            <w:tcW w:w="1533" w:type="dxa"/>
          </w:tcPr>
          <w:p w14:paraId="2166D5BF" w14:textId="206EB2C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122CDB8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360CF55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0AAF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CA6E0" w14:textId="6726CB2E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Wszelkie prace serwisowe musza odbywać się zgodnie z obowiązującymi przepisami RODO.</w:t>
            </w:r>
          </w:p>
        </w:tc>
        <w:tc>
          <w:tcPr>
            <w:tcW w:w="1533" w:type="dxa"/>
          </w:tcPr>
          <w:p w14:paraId="339ACE45" w14:textId="51CCBFE6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4E8005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CA2C638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2DE8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0694A" w14:textId="77777777" w:rsidR="009F1481" w:rsidRPr="000B568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5689">
              <w:rPr>
                <w:rFonts w:ascii="Times New Roman" w:hAnsi="Times New Roman"/>
                <w:color w:val="000000" w:themeColor="text1"/>
              </w:rPr>
              <w:t>Wykonawca będzie świadczył usługi wsparcia zdalnie z wykorzystaniem wyłącznie następujących bezpiecznych narzędzi:</w:t>
            </w:r>
          </w:p>
          <w:p w14:paraId="470428AE" w14:textId="77777777" w:rsidR="009F1481" w:rsidRPr="000B568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5689">
              <w:rPr>
                <w:rFonts w:ascii="Times New Roman" w:hAnsi="Times New Roman"/>
                <w:color w:val="000000" w:themeColor="text1"/>
              </w:rPr>
              <w:t>a) VPN – bezpieczny sposób komunikacji z siecią poprzez bezpieczny kanał VPN;</w:t>
            </w:r>
          </w:p>
          <w:p w14:paraId="05996B2A" w14:textId="77777777" w:rsidR="009F1481" w:rsidRPr="000B5689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5689">
              <w:rPr>
                <w:rFonts w:ascii="Times New Roman" w:hAnsi="Times New Roman"/>
                <w:color w:val="000000" w:themeColor="text1"/>
              </w:rPr>
              <w:t>b) Udostępnienie terminala – bezpieczny sposób komunikacji z siecią poprzez bezpieczny terminal;</w:t>
            </w:r>
          </w:p>
          <w:p w14:paraId="2C180AC1" w14:textId="69B0D6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5689">
              <w:rPr>
                <w:rFonts w:ascii="Times New Roman" w:hAnsi="Times New Roman"/>
                <w:color w:val="000000" w:themeColor="text1"/>
              </w:rPr>
              <w:t>c) Udostępnienie portu do Bazy Danych – bezpieczny sposób komunikacji z siecią poprzez IP i port pozwalający na komunikację z Bazą Danych.</w:t>
            </w:r>
          </w:p>
        </w:tc>
        <w:tc>
          <w:tcPr>
            <w:tcW w:w="1533" w:type="dxa"/>
          </w:tcPr>
          <w:p w14:paraId="31615020" w14:textId="36EACB53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D4BB66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26B13C7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1AB79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C0FC9" w14:textId="631B1FD3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F5B77">
              <w:rPr>
                <w:rFonts w:ascii="Times New Roman" w:hAnsi="Times New Roman"/>
                <w:color w:val="000000" w:themeColor="text1"/>
              </w:rPr>
              <w:t>Bezpośredni dostęp do systemów Zamawiającego jest możliwy tylko i wyłącznie po udostępnieniu go przez administratora Zamawiającego i po przekazaniu wymaganych uprawnień i haseł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518648CB" w14:textId="6886F0C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7A3651F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6998132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F5B41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BA28" w14:textId="4D23491A" w:rsidR="009F1481" w:rsidRPr="002F5B77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EE6">
              <w:rPr>
                <w:rFonts w:ascii="Times New Roman" w:hAnsi="Times New Roman"/>
                <w:color w:val="000000" w:themeColor="text1"/>
              </w:rPr>
              <w:t>Wykonawca ma obowiązek natychmiast poinformować Zamawiającego o zakończeniu prac na zdalnym połączeniu.</w:t>
            </w:r>
          </w:p>
        </w:tc>
        <w:tc>
          <w:tcPr>
            <w:tcW w:w="1533" w:type="dxa"/>
          </w:tcPr>
          <w:p w14:paraId="236E7FCD" w14:textId="1BD053B8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129AB32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D6771B2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C5440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F0E4" w14:textId="0875A06E" w:rsidR="009F1481" w:rsidRPr="001E3EE6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B5689">
              <w:rPr>
                <w:rFonts w:ascii="Times New Roman" w:hAnsi="Times New Roman"/>
                <w:color w:val="000000" w:themeColor="text1"/>
              </w:rPr>
              <w:t>Wykonawca nie może pozyskiwać ani przetwarzać żadnych innych danych, za wyjątkiem danych niezbędnych do realizacji zadań wynikających z pakietu serwisowego</w:t>
            </w:r>
            <w:r>
              <w:rPr>
                <w:rFonts w:ascii="Times New Roman" w:hAnsi="Times New Roman"/>
                <w:color w:val="000000" w:themeColor="text1"/>
              </w:rPr>
              <w:t xml:space="preserve"> rozszerzonego.</w:t>
            </w:r>
          </w:p>
        </w:tc>
        <w:tc>
          <w:tcPr>
            <w:tcW w:w="1533" w:type="dxa"/>
          </w:tcPr>
          <w:p w14:paraId="21DE4C46" w14:textId="2228879F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820CD0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0F4165E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55ACF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998FB" w14:textId="0BDA3136" w:rsidR="009F1481" w:rsidRPr="001E3EE6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37578">
              <w:rPr>
                <w:rFonts w:ascii="Times New Roman" w:hAnsi="Times New Roman"/>
                <w:color w:val="000000" w:themeColor="text1"/>
              </w:rPr>
              <w:t>Wykonawca będzie wykorzystywał zdalny dostęp wyłącznie w celu realizacji usług wynikających z pakietu serwisowego</w:t>
            </w:r>
            <w:r>
              <w:rPr>
                <w:rFonts w:ascii="Times New Roman" w:hAnsi="Times New Roman"/>
                <w:color w:val="000000" w:themeColor="text1"/>
              </w:rPr>
              <w:t xml:space="preserve"> rozszerzonego</w:t>
            </w:r>
            <w:r w:rsidRPr="0063757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702EB098" w14:textId="07E7A712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A39A82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9C0EC14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6255D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43ED2" w14:textId="4C4E1579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Zgłoszenia Zamawiającego dotyczące usług w ramach pakietu serwisowego rozszerzonego i ich obsługa przez Wykonawcę muszą odbywać się za pośrednictwem internetowego serwisu zgłoszeń.</w:t>
            </w:r>
          </w:p>
        </w:tc>
        <w:tc>
          <w:tcPr>
            <w:tcW w:w="1533" w:type="dxa"/>
          </w:tcPr>
          <w:p w14:paraId="300AD68E" w14:textId="5D011BE1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AD5DE6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276005A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9DC27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F85E1" w14:textId="0F88CD4F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zakresie realizacji usług objętych pakietem serwisowym rozszerzonym każdorazowo obowiązują terminy uzgodnione przez Zamawiającego z Wykonawcą indywidualnie dla danego zgłoszenia.</w:t>
            </w:r>
          </w:p>
        </w:tc>
        <w:tc>
          <w:tcPr>
            <w:tcW w:w="1533" w:type="dxa"/>
          </w:tcPr>
          <w:p w14:paraId="526FEE0A" w14:textId="0E976560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B0BE5A7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2AC0E74" w14:textId="77777777" w:rsidTr="00F008D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ABEE3" w14:textId="77777777" w:rsidR="009F1481" w:rsidRPr="00173258" w:rsidRDefault="009F1481" w:rsidP="009F1481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D77E" w14:textId="468BDAFD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Zamawiający wskaże osoby upoważnione do składania zgłoszeń w ramach pakietu serwisowego rozszerzonego (tak zwanych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administratorów systemu) których zgłoszenia będą realizowane przez Wykonawcę.</w:t>
            </w:r>
          </w:p>
        </w:tc>
        <w:tc>
          <w:tcPr>
            <w:tcW w:w="1533" w:type="dxa"/>
          </w:tcPr>
          <w:p w14:paraId="593CCC1F" w14:textId="6118D729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E52F3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0C6FA8D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0266" w:rsidRPr="00173258" w14:paraId="5FB15173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3F40" w14:textId="77777777" w:rsidR="00550266" w:rsidRPr="00173258" w:rsidRDefault="00550266" w:rsidP="002E7792">
            <w:pPr>
              <w:pStyle w:val="Akapitzlist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A2E2C" w14:textId="0644111E" w:rsidR="00550266" w:rsidRDefault="00550266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przypadku gdy realizacja zgłoszenia Zamawiającego przez Wykonawcę według jego wstępnego szacunku może przekroczyć 10 osobo-roboczogodzin, Zamawiający wymaga poinformowania go o tym fakcie a prace związane z realizacją mogą rozpocząć się po potwierdzeniu/akceptacji ze strony administratorów systemu. Konieczność potwierdzania czasochłonnych prac nie dotyczy sytuacji awaryjnych w których istotne jest przywrócenie działania systemu w jak najkrótszym czasie.</w:t>
            </w:r>
          </w:p>
        </w:tc>
        <w:tc>
          <w:tcPr>
            <w:tcW w:w="1533" w:type="dxa"/>
            <w:vAlign w:val="center"/>
          </w:tcPr>
          <w:p w14:paraId="2F1A4978" w14:textId="11031E15" w:rsidR="00550266" w:rsidRPr="00173258" w:rsidRDefault="009F148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E814142" w14:textId="77777777" w:rsidR="00550266" w:rsidRPr="00173258" w:rsidRDefault="00550266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5E372A4" w14:textId="77777777" w:rsidR="002E7792" w:rsidRDefault="002E7792" w:rsidP="00946C24">
      <w:pPr>
        <w:spacing w:after="0" w:line="276" w:lineRule="auto"/>
        <w:rPr>
          <w:rFonts w:ascii="Times New Roman" w:hAnsi="Times New Roman"/>
        </w:rPr>
      </w:pPr>
    </w:p>
    <w:p w14:paraId="264D75E6" w14:textId="77777777" w:rsidR="003E35A4" w:rsidRDefault="003E35A4" w:rsidP="00946C24">
      <w:pPr>
        <w:spacing w:after="0" w:line="276" w:lineRule="auto"/>
        <w:rPr>
          <w:rFonts w:ascii="Times New Roman" w:hAnsi="Times New Roman"/>
        </w:rPr>
      </w:pPr>
    </w:p>
    <w:p w14:paraId="0CBE12CD" w14:textId="541F4B6B" w:rsidR="003E35A4" w:rsidRDefault="003E35A4" w:rsidP="00946C24">
      <w:pPr>
        <w:spacing w:after="0" w:line="276" w:lineRule="auto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5708A">
        <w:rPr>
          <w:rFonts w:ascii="Times New Roman" w:hAnsi="Times New Roman"/>
          <w:b/>
          <w:color w:val="000000" w:themeColor="text1"/>
        </w:rPr>
        <w:t>1</w:t>
      </w:r>
      <w:r>
        <w:rPr>
          <w:rFonts w:ascii="Times New Roman" w:hAnsi="Times New Roman"/>
          <w:b/>
          <w:color w:val="000000" w:themeColor="text1"/>
        </w:rPr>
        <w:t>g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13" w:name="_Hlk218519261"/>
      <w:r w:rsidRPr="003E35A4">
        <w:rPr>
          <w:rFonts w:ascii="Times New Roman" w:hAnsi="Times New Roman"/>
          <w:b/>
          <w:color w:val="000000" w:themeColor="text1"/>
        </w:rPr>
        <w:t>System zarządzania bazami danych</w:t>
      </w:r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13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6DF82FF2" w14:textId="77777777" w:rsidR="003E35A4" w:rsidRDefault="003E35A4" w:rsidP="00946C24">
      <w:pPr>
        <w:spacing w:after="0" w:line="276" w:lineRule="auto"/>
        <w:rPr>
          <w:rFonts w:ascii="Times New Roman" w:hAnsi="Times New Roman"/>
          <w:b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261364" w:rsidRPr="00641DD5" w14:paraId="14A1DDEA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69E8" w14:textId="77777777" w:rsidR="00261364" w:rsidRPr="00641DD5" w:rsidRDefault="0026136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AD51A" w14:textId="77777777" w:rsidR="00261364" w:rsidRPr="00641DD5" w:rsidRDefault="0026136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708E2EF8" w14:textId="77777777" w:rsidR="00261364" w:rsidRPr="00641DD5" w:rsidRDefault="0026136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19ACC8D9" w14:textId="77777777" w:rsidR="00261364" w:rsidRPr="00641DD5" w:rsidRDefault="00261364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9F1481" w:rsidRPr="00173258" w14:paraId="4FDC4522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0C83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14" w:name="_Hlk212798549"/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C167" w14:textId="2D107A3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Zamawiający wymaga dostarczenia narzędzia </w:t>
            </w:r>
            <w:r w:rsidRPr="00261364">
              <w:rPr>
                <w:rFonts w:ascii="Times New Roman" w:hAnsi="Times New Roman"/>
                <w:color w:val="000000" w:themeColor="text1"/>
              </w:rPr>
              <w:t>pozwala</w:t>
            </w:r>
            <w:r>
              <w:rPr>
                <w:rFonts w:ascii="Times New Roman" w:hAnsi="Times New Roman"/>
                <w:color w:val="000000" w:themeColor="text1"/>
              </w:rPr>
              <w:t>jącego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na wykonywanie w trybie online kopii wszystkich wygenerowanych w </w:t>
            </w:r>
            <w:r>
              <w:rPr>
                <w:rFonts w:ascii="Times New Roman" w:hAnsi="Times New Roman"/>
                <w:color w:val="000000" w:themeColor="text1"/>
              </w:rPr>
              <w:t xml:space="preserve">modułach medycznych </w:t>
            </w:r>
            <w:r w:rsidRPr="00261364">
              <w:rPr>
                <w:rFonts w:ascii="Times New Roman" w:hAnsi="Times New Roman"/>
                <w:color w:val="000000" w:themeColor="text1"/>
              </w:rPr>
              <w:t>system</w:t>
            </w:r>
            <w:r>
              <w:rPr>
                <w:rFonts w:ascii="Times New Roman" w:hAnsi="Times New Roman"/>
                <w:color w:val="000000" w:themeColor="text1"/>
              </w:rPr>
              <w:t xml:space="preserve">u HIS 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dokumentów podpisanych elektronicznie. </w:t>
            </w:r>
          </w:p>
        </w:tc>
        <w:tc>
          <w:tcPr>
            <w:tcW w:w="1533" w:type="dxa"/>
          </w:tcPr>
          <w:p w14:paraId="60274EA7" w14:textId="24024B2A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F014C62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EC6539E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142B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8798" w14:textId="4A10BAF0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Wdrożone rozwiązanie powinno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posiad</w:t>
            </w:r>
            <w:r>
              <w:rPr>
                <w:rFonts w:ascii="Times New Roman" w:hAnsi="Times New Roman"/>
                <w:color w:val="000000" w:themeColor="text1"/>
              </w:rPr>
              <w:t>ać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odrębną bazę danych, w której indeksowane </w:t>
            </w:r>
            <w:r>
              <w:rPr>
                <w:rFonts w:ascii="Times New Roman" w:hAnsi="Times New Roman"/>
                <w:color w:val="000000" w:themeColor="text1"/>
              </w:rPr>
              <w:t>będą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przechowywane dokumenty, natomiast same dokumenty, w formie zaszyfrowanej, przechowywane </w:t>
            </w:r>
            <w:r>
              <w:rPr>
                <w:rFonts w:ascii="Times New Roman" w:hAnsi="Times New Roman"/>
                <w:color w:val="000000" w:themeColor="text1"/>
              </w:rPr>
              <w:t>mają być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we wskazanym przez </w:t>
            </w:r>
            <w:r>
              <w:rPr>
                <w:rFonts w:ascii="Times New Roman" w:hAnsi="Times New Roman"/>
                <w:color w:val="000000" w:themeColor="text1"/>
              </w:rPr>
              <w:t>Zamawiającego</w:t>
            </w:r>
            <w:r w:rsidRPr="00261364">
              <w:rPr>
                <w:rFonts w:ascii="Times New Roman" w:hAnsi="Times New Roman"/>
                <w:color w:val="000000" w:themeColor="text1"/>
              </w:rPr>
              <w:t xml:space="preserve"> udziale dyskowym.</w:t>
            </w:r>
          </w:p>
        </w:tc>
        <w:tc>
          <w:tcPr>
            <w:tcW w:w="1533" w:type="dxa"/>
          </w:tcPr>
          <w:p w14:paraId="0A03A11F" w14:textId="070A52B8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848E00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15E6817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54CDC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29361" w14:textId="4CA6073B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Narzędzie musi umożliwiać o</w:t>
            </w:r>
            <w:r w:rsidRPr="009C72B4">
              <w:rPr>
                <w:rFonts w:ascii="Times New Roman" w:hAnsi="Times New Roman"/>
                <w:color w:val="000000" w:themeColor="text1"/>
              </w:rPr>
              <w:t>dtworzeni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9C72B4">
              <w:rPr>
                <w:rFonts w:ascii="Times New Roman" w:hAnsi="Times New Roman"/>
                <w:color w:val="000000" w:themeColor="text1"/>
              </w:rPr>
              <w:t xml:space="preserve"> dokumentacji EDM w </w:t>
            </w:r>
            <w:r>
              <w:rPr>
                <w:rFonts w:ascii="Times New Roman" w:hAnsi="Times New Roman"/>
                <w:color w:val="000000" w:themeColor="text1"/>
              </w:rPr>
              <w:t>r</w:t>
            </w:r>
            <w:r w:rsidRPr="009C72B4">
              <w:rPr>
                <w:rFonts w:ascii="Times New Roman" w:hAnsi="Times New Roman"/>
                <w:color w:val="000000" w:themeColor="text1"/>
              </w:rPr>
              <w:t>epozytorium korzystając z dodatkowej kopii EDM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139CA2AB" w14:textId="321402C2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B1936F6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bookmarkEnd w:id="14"/>
      <w:tr w:rsidR="009F1481" w:rsidRPr="00173258" w14:paraId="3F214AA5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0368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BB0CE" w14:textId="095884E9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C958B4">
              <w:rPr>
                <w:rFonts w:ascii="Times New Roman" w:hAnsi="Times New Roman"/>
                <w:color w:val="000000" w:themeColor="text1"/>
              </w:rPr>
              <w:t>Wykonawca zobowiązany jest do zapewnienia ciągłości działania wdrożonych rozwiązań oraz wsparcia technicznego przez cały okres trwania umowy (36 miesięcy od protokolarnego odbioru przedmiotu zamówienia), zgodnie z zakresem świadczonych usług utrzymaniowych.</w:t>
            </w:r>
          </w:p>
        </w:tc>
        <w:tc>
          <w:tcPr>
            <w:tcW w:w="1533" w:type="dxa"/>
          </w:tcPr>
          <w:p w14:paraId="43AAAAC6" w14:textId="44BAA2D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56642E7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0B9E065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ABA56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43C4" w14:textId="42B81420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Narzędzie musi umożliwiać </w:t>
            </w:r>
            <w:r w:rsidRPr="00C958B4">
              <w:rPr>
                <w:rFonts w:ascii="Times New Roman" w:hAnsi="Times New Roman"/>
                <w:color w:val="000000" w:themeColor="text1"/>
              </w:rPr>
              <w:t>wykonywanie w trybie online kopii wszystkich</w:t>
            </w:r>
            <w:r>
              <w:rPr>
                <w:rFonts w:ascii="Times New Roman" w:hAnsi="Times New Roman"/>
                <w:color w:val="000000" w:themeColor="text1"/>
              </w:rPr>
              <w:t xml:space="preserve"> generowanych obecnie przez Zamawiającego podpisanych dokumentów medycznych jak również planowanych do wdrożenia nowych 9 typów EDM.</w:t>
            </w:r>
          </w:p>
        </w:tc>
        <w:tc>
          <w:tcPr>
            <w:tcW w:w="1533" w:type="dxa"/>
          </w:tcPr>
          <w:p w14:paraId="45739DD4" w14:textId="4707090C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F7AAFD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8438486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24934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0072" w14:textId="09620CCF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realizacji zamówienia Wykonawca Zobowiązany jest do zapewnienia usługi</w:t>
            </w:r>
            <w:r w:rsidRPr="002D4597">
              <w:rPr>
                <w:rFonts w:ascii="Times New Roman" w:hAnsi="Times New Roman"/>
                <w:color w:val="000000" w:themeColor="text1"/>
              </w:rPr>
              <w:t xml:space="preserve"> przechowywani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2D4597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zaindeksowanych w P1, </w:t>
            </w:r>
            <w:r w:rsidRPr="002D4597">
              <w:rPr>
                <w:rFonts w:ascii="Times New Roman" w:hAnsi="Times New Roman"/>
                <w:color w:val="000000" w:themeColor="text1"/>
              </w:rPr>
              <w:t>zaszyfrowanych dokumentów elektronicznych, w tym EDM,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D4597">
              <w:rPr>
                <w:rFonts w:ascii="Times New Roman" w:hAnsi="Times New Roman"/>
                <w:color w:val="000000" w:themeColor="text1"/>
              </w:rPr>
              <w:t>w chmurze na potrzeby udostępnienia dokumentacji wnioskującym o dostęp Podmiotom lub Pacjentom</w:t>
            </w:r>
            <w:r>
              <w:rPr>
                <w:rFonts w:ascii="Times New Roman" w:hAnsi="Times New Roman"/>
                <w:color w:val="000000" w:themeColor="text1"/>
              </w:rPr>
              <w:t xml:space="preserve"> w ilości </w:t>
            </w:r>
            <w:r w:rsidRPr="002D4597">
              <w:rPr>
                <w:rFonts w:ascii="Times New Roman" w:hAnsi="Times New Roman"/>
                <w:color w:val="000000" w:themeColor="text1"/>
              </w:rPr>
              <w:t xml:space="preserve">minimum 5 000 000 dokumentów EDM </w:t>
            </w:r>
            <w:r>
              <w:rPr>
                <w:rFonts w:ascii="Times New Roman" w:hAnsi="Times New Roman"/>
                <w:color w:val="000000" w:themeColor="text1"/>
              </w:rPr>
              <w:t>o</w:t>
            </w:r>
            <w:r w:rsidRPr="002D4597">
              <w:rPr>
                <w:rFonts w:ascii="Times New Roman" w:hAnsi="Times New Roman"/>
                <w:color w:val="000000" w:themeColor="text1"/>
              </w:rPr>
              <w:t xml:space="preserve"> łącznym rozmiarze do 750 GB</w:t>
            </w:r>
            <w:r>
              <w:rPr>
                <w:rFonts w:ascii="Times New Roman" w:hAnsi="Times New Roman"/>
                <w:color w:val="000000" w:themeColor="text1"/>
              </w:rPr>
              <w:t xml:space="preserve"> przez okres 36 miesięcy.</w:t>
            </w:r>
          </w:p>
        </w:tc>
        <w:tc>
          <w:tcPr>
            <w:tcW w:w="1533" w:type="dxa"/>
          </w:tcPr>
          <w:p w14:paraId="3160E3DD" w14:textId="73F2E880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D1275F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E03AABB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AC61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DBCFD" w14:textId="20C64E4B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Zamawiający wymaga, aby przechowywanie </w:t>
            </w:r>
            <w:r w:rsidRPr="00225187">
              <w:rPr>
                <w:rFonts w:ascii="Times New Roman" w:hAnsi="Times New Roman"/>
                <w:color w:val="000000" w:themeColor="text1"/>
              </w:rPr>
              <w:t>dodatkow</w:t>
            </w:r>
            <w:r>
              <w:rPr>
                <w:rFonts w:ascii="Times New Roman" w:hAnsi="Times New Roman"/>
                <w:color w:val="000000" w:themeColor="text1"/>
              </w:rPr>
              <w:t>ej</w:t>
            </w:r>
            <w:r w:rsidRPr="00225187">
              <w:rPr>
                <w:rFonts w:ascii="Times New Roman" w:hAnsi="Times New Roman"/>
                <w:color w:val="000000" w:themeColor="text1"/>
              </w:rPr>
              <w:t xml:space="preserve"> kopi</w:t>
            </w:r>
            <w:r>
              <w:rPr>
                <w:rFonts w:ascii="Times New Roman" w:hAnsi="Times New Roman"/>
                <w:color w:val="000000" w:themeColor="text1"/>
              </w:rPr>
              <w:t>i</w:t>
            </w:r>
            <w:r w:rsidRPr="00225187">
              <w:rPr>
                <w:rFonts w:ascii="Times New Roman" w:hAnsi="Times New Roman"/>
                <w:color w:val="000000" w:themeColor="text1"/>
              </w:rPr>
              <w:t xml:space="preserve"> EDM w chmurze na potrzeby </w:t>
            </w:r>
            <w:r>
              <w:rPr>
                <w:rFonts w:ascii="Times New Roman" w:hAnsi="Times New Roman"/>
                <w:color w:val="000000" w:themeColor="text1"/>
              </w:rPr>
              <w:t xml:space="preserve">jej </w:t>
            </w:r>
            <w:r w:rsidRPr="00225187">
              <w:rPr>
                <w:rFonts w:ascii="Times New Roman" w:hAnsi="Times New Roman"/>
                <w:color w:val="000000" w:themeColor="text1"/>
              </w:rPr>
              <w:t>udostępnienia</w:t>
            </w:r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225187">
              <w:rPr>
                <w:rFonts w:ascii="Times New Roman" w:hAnsi="Times New Roman"/>
                <w:color w:val="000000" w:themeColor="text1"/>
              </w:rPr>
              <w:t>odbywa</w:t>
            </w:r>
            <w:r>
              <w:rPr>
                <w:rFonts w:ascii="Times New Roman" w:hAnsi="Times New Roman"/>
                <w:color w:val="000000" w:themeColor="text1"/>
              </w:rPr>
              <w:t>ło</w:t>
            </w:r>
            <w:r w:rsidRPr="00225187">
              <w:rPr>
                <w:rFonts w:ascii="Times New Roman" w:hAnsi="Times New Roman"/>
                <w:color w:val="000000" w:themeColor="text1"/>
              </w:rPr>
              <w:t xml:space="preserve"> się z zachowaniem zasad bezpieczeństwa i dostępu określonych na Platformie P1 przez </w:t>
            </w:r>
            <w:proofErr w:type="spellStart"/>
            <w:r w:rsidRPr="00225187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22518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F07EEC8" w14:textId="48CE59DB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7A1B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E604352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B3E295C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3FAF2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F0E8C" w14:textId="049DA1A7" w:rsidR="009F1481" w:rsidRP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F1481">
              <w:rPr>
                <w:rFonts w:ascii="Times New Roman" w:hAnsi="Times New Roman"/>
              </w:rPr>
              <w:t>W ramach realizacji Zadania Zamawiający wymaga zwiększenia poziomu bezpieczeństwa danych medycznych przechowywanych w lokalnej bazie danych w oparciu o mechanizmy minimalizujące ryzyko przestojów pracy systemu w przypadku awarii jednego z serwerów bazodanowych.</w:t>
            </w:r>
          </w:p>
        </w:tc>
        <w:tc>
          <w:tcPr>
            <w:tcW w:w="1533" w:type="dxa"/>
          </w:tcPr>
          <w:p w14:paraId="437DFBC8" w14:textId="6045B751" w:rsidR="009F1481" w:rsidRPr="00AF7A1B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331094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5DD46EA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B1967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6A2C" w14:textId="2E4F3054" w:rsidR="009F1481" w:rsidRP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F1481">
              <w:rPr>
                <w:rFonts w:ascii="Times New Roman" w:hAnsi="Times New Roman"/>
              </w:rPr>
              <w:t>Wykonawca zapewni nadzór, monitorowanie incydentów oraz okresowa weryfikacje procesu odtworzenia z kopii zapasowej.</w:t>
            </w:r>
          </w:p>
        </w:tc>
        <w:tc>
          <w:tcPr>
            <w:tcW w:w="1533" w:type="dxa"/>
          </w:tcPr>
          <w:p w14:paraId="4B17E73C" w14:textId="1020BFC5" w:rsidR="009F1481" w:rsidRPr="00AF7A1B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F0ECD0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37AF236" w14:textId="77777777" w:rsidTr="003B0A3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CA700" w14:textId="77777777" w:rsidR="009F1481" w:rsidRPr="00173258" w:rsidRDefault="009F1481" w:rsidP="009F1481">
            <w:pPr>
              <w:pStyle w:val="Akapitzlist"/>
              <w:numPr>
                <w:ilvl w:val="0"/>
                <w:numId w:val="43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F98FE" w14:textId="2EFDC3E2" w:rsidR="009F1481" w:rsidRP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F1481">
              <w:rPr>
                <w:rFonts w:ascii="Times New Roman" w:hAnsi="Times New Roman"/>
              </w:rPr>
              <w:t>Dla dostarczonego rozwiązania Wykonawca zapewni poprawki związane z bezpieczeństwem i wydajnością.</w:t>
            </w:r>
          </w:p>
        </w:tc>
        <w:tc>
          <w:tcPr>
            <w:tcW w:w="1533" w:type="dxa"/>
          </w:tcPr>
          <w:p w14:paraId="57BD3AFD" w14:textId="5D6F9A66" w:rsidR="009F1481" w:rsidRPr="00AF7A1B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18CD95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6F00D2AE" w14:textId="77777777" w:rsidR="003E35A4" w:rsidRDefault="003E35A4" w:rsidP="00946C24">
      <w:pPr>
        <w:spacing w:after="0" w:line="276" w:lineRule="auto"/>
        <w:rPr>
          <w:rFonts w:ascii="Times New Roman" w:hAnsi="Times New Roman"/>
          <w:bCs/>
        </w:rPr>
      </w:pPr>
    </w:p>
    <w:p w14:paraId="0979A942" w14:textId="77777777" w:rsidR="007B0D0D" w:rsidRDefault="007B0D0D" w:rsidP="00946C24">
      <w:pPr>
        <w:spacing w:after="0" w:line="276" w:lineRule="auto"/>
        <w:rPr>
          <w:rFonts w:ascii="Times New Roman" w:hAnsi="Times New Roman"/>
          <w:bCs/>
        </w:rPr>
      </w:pPr>
    </w:p>
    <w:p w14:paraId="53DE7770" w14:textId="211A1006" w:rsidR="007B0D0D" w:rsidRDefault="007B0D0D" w:rsidP="007B0D0D">
      <w:pPr>
        <w:pStyle w:val="Akapitzlist"/>
        <w:spacing w:after="0"/>
        <w:ind w:left="708" w:firstLine="348"/>
        <w:jc w:val="center"/>
        <w:rPr>
          <w:rFonts w:ascii="Times New Roman" w:hAnsi="Times New Roman"/>
          <w:b/>
          <w:color w:val="000000" w:themeColor="text1"/>
        </w:rPr>
      </w:pPr>
      <w:r w:rsidRPr="0005708A">
        <w:rPr>
          <w:rFonts w:ascii="Times New Roman" w:hAnsi="Times New Roman"/>
          <w:b/>
          <w:color w:val="000000" w:themeColor="text1"/>
        </w:rPr>
        <w:t>1</w:t>
      </w:r>
      <w:r w:rsidR="00EC1B02">
        <w:rPr>
          <w:rFonts w:ascii="Times New Roman" w:hAnsi="Times New Roman"/>
          <w:b/>
          <w:color w:val="000000" w:themeColor="text1"/>
        </w:rPr>
        <w:t>h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15" w:name="_Hlk218519315"/>
      <w:r w:rsidRPr="007B0D0D">
        <w:rPr>
          <w:rFonts w:ascii="Times New Roman" w:hAnsi="Times New Roman"/>
          <w:b/>
          <w:color w:val="000000" w:themeColor="text1"/>
        </w:rPr>
        <w:t>Pakiet serwisowy dla systemu zarządzania bazami danych</w:t>
      </w:r>
      <w:r w:rsidRPr="002E7792">
        <w:rPr>
          <w:rFonts w:ascii="Times New Roman" w:hAnsi="Times New Roman"/>
          <w:b/>
          <w:color w:val="000000" w:themeColor="text1"/>
        </w:rPr>
        <w:t xml:space="preserve"> </w:t>
      </w:r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15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24E56CE0" w14:textId="77777777" w:rsidR="007B0D0D" w:rsidRDefault="007B0D0D" w:rsidP="00946C24">
      <w:pPr>
        <w:spacing w:after="0" w:line="276" w:lineRule="auto"/>
        <w:rPr>
          <w:rFonts w:ascii="Times New Roman" w:hAnsi="Times New Roman"/>
          <w:bCs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7B0D0D" w:rsidRPr="00641DD5" w14:paraId="2EDA4B58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9903" w14:textId="77777777" w:rsidR="007B0D0D" w:rsidRPr="00641DD5" w:rsidRDefault="007B0D0D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F243" w14:textId="77777777" w:rsidR="007B0D0D" w:rsidRPr="00641DD5" w:rsidRDefault="007B0D0D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533" w:type="dxa"/>
            <w:vAlign w:val="center"/>
          </w:tcPr>
          <w:p w14:paraId="4244DD04" w14:textId="77777777" w:rsidR="007B0D0D" w:rsidRPr="00641DD5" w:rsidRDefault="007B0D0D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66DFB2C6" w14:textId="77777777" w:rsidR="007B0D0D" w:rsidRPr="00641DD5" w:rsidRDefault="007B0D0D" w:rsidP="008F7CB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7B0D0D" w:rsidRPr="00173258" w14:paraId="085507F5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3AA6" w14:textId="77777777" w:rsidR="007B0D0D" w:rsidRPr="00173258" w:rsidRDefault="007B0D0D" w:rsidP="007B0D0D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BB751" w14:textId="02EF688C" w:rsidR="007B0D0D" w:rsidRDefault="007B0D0D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B0D0D">
              <w:rPr>
                <w:rFonts w:ascii="Times New Roman" w:hAnsi="Times New Roman"/>
                <w:color w:val="000000" w:themeColor="text1"/>
              </w:rPr>
              <w:t>Wykonawca zobowiązany jest do dostawy pakietu serwisowego</w:t>
            </w:r>
            <w:r w:rsidR="00D74F47">
              <w:rPr>
                <w:rFonts w:ascii="Times New Roman" w:hAnsi="Times New Roman"/>
                <w:color w:val="000000" w:themeColor="text1"/>
              </w:rPr>
              <w:t xml:space="preserve"> dla środowiska bazodanowego posiadanego przez Zamawiającego systemu HIS, zbudowanego w oparciu o mechanizm Oracle SEHA </w:t>
            </w:r>
            <w:r w:rsidR="007F51A7">
              <w:rPr>
                <w:rFonts w:ascii="Times New Roman" w:hAnsi="Times New Roman"/>
                <w:color w:val="000000" w:themeColor="text1"/>
              </w:rPr>
              <w:t>z wykorzystaniem dwóch</w:t>
            </w:r>
            <w:r w:rsidR="00D74F47">
              <w:rPr>
                <w:rFonts w:ascii="Times New Roman" w:hAnsi="Times New Roman"/>
                <w:color w:val="000000" w:themeColor="text1"/>
              </w:rPr>
              <w:t xml:space="preserve"> licencj</w:t>
            </w:r>
            <w:r w:rsidR="007F51A7">
              <w:rPr>
                <w:rFonts w:ascii="Times New Roman" w:hAnsi="Times New Roman"/>
                <w:color w:val="000000" w:themeColor="text1"/>
              </w:rPr>
              <w:t>i</w:t>
            </w:r>
            <w:r w:rsidR="00D74F47">
              <w:rPr>
                <w:rFonts w:ascii="Times New Roman" w:hAnsi="Times New Roman"/>
                <w:color w:val="000000" w:themeColor="text1"/>
              </w:rPr>
              <w:t xml:space="preserve"> Oracle </w:t>
            </w:r>
            <w:r w:rsidR="00D74F47" w:rsidRPr="00D74F47">
              <w:rPr>
                <w:rFonts w:ascii="Times New Roman" w:hAnsi="Times New Roman"/>
                <w:color w:val="000000" w:themeColor="text1"/>
              </w:rPr>
              <w:t>Standard Edition 2</w:t>
            </w:r>
            <w:r w:rsidR="00D74F47">
              <w:rPr>
                <w:rFonts w:ascii="Times New Roman" w:hAnsi="Times New Roman"/>
                <w:color w:val="000000" w:themeColor="text1"/>
              </w:rPr>
              <w:t xml:space="preserve"> w wersji dedykowanej dla oprogramowania produkcji Kamsoft.</w:t>
            </w:r>
          </w:p>
        </w:tc>
        <w:tc>
          <w:tcPr>
            <w:tcW w:w="1533" w:type="dxa"/>
            <w:vAlign w:val="center"/>
          </w:tcPr>
          <w:p w14:paraId="0ED45D12" w14:textId="70B7F579" w:rsidR="007B0D0D" w:rsidRPr="00173258" w:rsidRDefault="009F148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4032953" w14:textId="77777777" w:rsidR="007B0D0D" w:rsidRPr="00173258" w:rsidRDefault="007B0D0D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B0D0D" w:rsidRPr="00173258" w14:paraId="3940D40C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FB53" w14:textId="77777777" w:rsidR="007B0D0D" w:rsidRPr="00173258" w:rsidRDefault="007B0D0D" w:rsidP="007B0D0D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7744" w14:textId="2118F2B9" w:rsidR="007B0D0D" w:rsidRPr="00F377A1" w:rsidRDefault="00D74F47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serwisowego Wykonawca zobowiązany jest do świadczenia wsparcia dla administratorów Zamawiającego w zakresie monitoringu i administrowania bazą danych Oracle i klastra Oracle SEHA w celu minimalizacji ryzyka awarii</w:t>
            </w:r>
            <w:r w:rsidR="002772A1">
              <w:rPr>
                <w:rFonts w:ascii="Times New Roman" w:hAnsi="Times New Roman"/>
                <w:color w:val="000000" w:themeColor="text1"/>
              </w:rPr>
              <w:t>, ochrony kluczowych danych i utrzymania kluczowej dostępności systemów medycznych Zamawiającego.</w:t>
            </w:r>
          </w:p>
        </w:tc>
        <w:tc>
          <w:tcPr>
            <w:tcW w:w="1533" w:type="dxa"/>
            <w:vAlign w:val="center"/>
          </w:tcPr>
          <w:p w14:paraId="79985CEB" w14:textId="2C4F1537" w:rsidR="007B0D0D" w:rsidRDefault="009F1481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5318ED1" w14:textId="77777777" w:rsidR="007B0D0D" w:rsidRPr="00173258" w:rsidRDefault="007B0D0D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121BC" w:rsidRPr="00173258" w14:paraId="4D5C9EF6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0E2B2" w14:textId="77777777" w:rsidR="007121BC" w:rsidRPr="00173258" w:rsidRDefault="007121BC" w:rsidP="007B0D0D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BDB9" w14:textId="1121C86F" w:rsidR="007121BC" w:rsidRDefault="007121BC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121BC">
              <w:rPr>
                <w:rFonts w:ascii="Times New Roman" w:hAnsi="Times New Roman"/>
                <w:color w:val="000000" w:themeColor="text1"/>
              </w:rPr>
              <w:t>W ramach pakietu serwisowego</w:t>
            </w:r>
            <w:r>
              <w:rPr>
                <w:rFonts w:ascii="Times New Roman" w:hAnsi="Times New Roman"/>
                <w:color w:val="000000" w:themeColor="text1"/>
              </w:rPr>
              <w:t xml:space="preserve"> dla systemu zarządzania bazami danych,</w:t>
            </w:r>
            <w:r w:rsidRPr="007121BC">
              <w:rPr>
                <w:rFonts w:ascii="Times New Roman" w:hAnsi="Times New Roman"/>
                <w:color w:val="000000" w:themeColor="text1"/>
              </w:rPr>
              <w:t xml:space="preserve"> Zamawiający oczekuje od Wykonawcy wsparcia w utrzymaniu prawidłowego działania </w:t>
            </w:r>
            <w:r>
              <w:rPr>
                <w:rFonts w:ascii="Times New Roman" w:hAnsi="Times New Roman"/>
                <w:color w:val="000000" w:themeColor="text1"/>
              </w:rPr>
              <w:t>środowiska Oracle</w:t>
            </w:r>
            <w:r w:rsidRPr="007121BC">
              <w:rPr>
                <w:rFonts w:ascii="Times New Roman" w:hAnsi="Times New Roman"/>
                <w:color w:val="000000" w:themeColor="text1"/>
              </w:rPr>
              <w:t xml:space="preserve"> w ilości co najmniej 1</w:t>
            </w:r>
            <w:r>
              <w:rPr>
                <w:rFonts w:ascii="Times New Roman" w:hAnsi="Times New Roman"/>
                <w:color w:val="000000" w:themeColor="text1"/>
              </w:rPr>
              <w:t>8</w:t>
            </w:r>
            <w:r w:rsidRPr="007121BC">
              <w:rPr>
                <w:rFonts w:ascii="Times New Roman" w:hAnsi="Times New Roman"/>
                <w:color w:val="000000" w:themeColor="text1"/>
              </w:rPr>
              <w:t xml:space="preserve"> osobo-roboczogodzin miesięcznie.</w:t>
            </w:r>
          </w:p>
        </w:tc>
        <w:tc>
          <w:tcPr>
            <w:tcW w:w="1533" w:type="dxa"/>
            <w:vAlign w:val="center"/>
          </w:tcPr>
          <w:p w14:paraId="2F9C542D" w14:textId="1A81E25D" w:rsidR="007121BC" w:rsidRDefault="0070207D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 h/miesiąc</w:t>
            </w:r>
          </w:p>
        </w:tc>
        <w:tc>
          <w:tcPr>
            <w:tcW w:w="1653" w:type="dxa"/>
          </w:tcPr>
          <w:p w14:paraId="1B560077" w14:textId="77777777" w:rsidR="007121BC" w:rsidRPr="00173258" w:rsidRDefault="007121BC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5F61240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A0C6F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E91A" w14:textId="13F470E5" w:rsidR="009F1481" w:rsidRPr="007121BC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0207D">
              <w:rPr>
                <w:rFonts w:ascii="Times New Roman" w:hAnsi="Times New Roman"/>
                <w:color w:val="000000" w:themeColor="text1"/>
              </w:rPr>
              <w:t>Usługi związane z pakietem serwisowym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0207D">
              <w:rPr>
                <w:rFonts w:ascii="Times New Roman" w:hAnsi="Times New Roman"/>
                <w:color w:val="000000" w:themeColor="text1"/>
              </w:rPr>
              <w:t xml:space="preserve">realizowane </w:t>
            </w:r>
            <w:r>
              <w:rPr>
                <w:rFonts w:ascii="Times New Roman" w:hAnsi="Times New Roman"/>
                <w:color w:val="000000" w:themeColor="text1"/>
              </w:rPr>
              <w:t>będą</w:t>
            </w:r>
            <w:r w:rsidRPr="0070207D">
              <w:rPr>
                <w:rFonts w:ascii="Times New Roman" w:hAnsi="Times New Roman"/>
                <w:color w:val="000000" w:themeColor="text1"/>
              </w:rPr>
              <w:t xml:space="preserve"> w sposób zdalny, w dni robocze od poniedziałku do piątku, z wyłączeniem dni ustawowo wolnych od pracy, co najmniej w godzinach 8:00 -16:00.</w:t>
            </w:r>
          </w:p>
        </w:tc>
        <w:tc>
          <w:tcPr>
            <w:tcW w:w="1533" w:type="dxa"/>
          </w:tcPr>
          <w:p w14:paraId="592A37B3" w14:textId="7FB9EC6F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3A7C324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DA8401A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7C0A5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2B9F" w14:textId="3FF8A315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wymaga, aby w</w:t>
            </w:r>
            <w:r w:rsidRPr="00C40263">
              <w:rPr>
                <w:rFonts w:ascii="Times New Roman" w:hAnsi="Times New Roman"/>
                <w:color w:val="000000" w:themeColor="text1"/>
              </w:rPr>
              <w:t>szelkie prace serwisowe</w:t>
            </w:r>
            <w:r>
              <w:rPr>
                <w:rFonts w:ascii="Times New Roman" w:hAnsi="Times New Roman"/>
                <w:color w:val="000000" w:themeColor="text1"/>
              </w:rPr>
              <w:t xml:space="preserve"> w ramach pakietu </w:t>
            </w:r>
            <w:r w:rsidRPr="00C40263">
              <w:rPr>
                <w:rFonts w:ascii="Times New Roman" w:hAnsi="Times New Roman"/>
                <w:color w:val="000000" w:themeColor="text1"/>
              </w:rPr>
              <w:t>odbywa</w:t>
            </w:r>
            <w:r>
              <w:rPr>
                <w:rFonts w:ascii="Times New Roman" w:hAnsi="Times New Roman"/>
                <w:color w:val="000000" w:themeColor="text1"/>
              </w:rPr>
              <w:t>ły</w:t>
            </w:r>
            <w:r w:rsidRPr="00C40263">
              <w:rPr>
                <w:rFonts w:ascii="Times New Roman" w:hAnsi="Times New Roman"/>
                <w:color w:val="000000" w:themeColor="text1"/>
              </w:rPr>
              <w:t xml:space="preserve"> się zgodnie z obowiązującymi przepisami RODO.</w:t>
            </w:r>
          </w:p>
        </w:tc>
        <w:tc>
          <w:tcPr>
            <w:tcW w:w="1533" w:type="dxa"/>
          </w:tcPr>
          <w:p w14:paraId="63644225" w14:textId="1AB052D7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84A83A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DD18199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02161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9911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Wykonawca będzie świadczył usługi wsparcia zdalnie z wykorzystaniem wyłącznie następujących bezpiecznych narzędzi:</w:t>
            </w:r>
          </w:p>
          <w:p w14:paraId="76B8D985" w14:textId="13E539FE" w:rsidR="009F1481" w:rsidRPr="002F5B77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F5B77">
              <w:rPr>
                <w:rFonts w:ascii="Times New Roman" w:hAnsi="Times New Roman"/>
                <w:color w:val="000000" w:themeColor="text1"/>
              </w:rPr>
              <w:t>a) VPN – bezpieczny sposób komunikacji z siecią poprzez bezpieczny kanał VPN;</w:t>
            </w:r>
          </w:p>
          <w:p w14:paraId="2C7DCD56" w14:textId="7EEFC8E4" w:rsidR="009F1481" w:rsidRPr="002F5B77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F5B77">
              <w:rPr>
                <w:rFonts w:ascii="Times New Roman" w:hAnsi="Times New Roman"/>
                <w:color w:val="000000" w:themeColor="text1"/>
              </w:rPr>
              <w:t>b) Udostępnienie terminala – bezpieczny sposób komunikacji z siecią poprzez bezpieczny terminal;</w:t>
            </w:r>
          </w:p>
          <w:p w14:paraId="11FD4A80" w14:textId="3665865F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F5B77">
              <w:rPr>
                <w:rFonts w:ascii="Times New Roman" w:hAnsi="Times New Roman"/>
                <w:color w:val="000000" w:themeColor="text1"/>
              </w:rPr>
              <w:t>c) Udostępnienie portu do Bazy Danych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F5B77">
              <w:rPr>
                <w:rFonts w:ascii="Times New Roman" w:hAnsi="Times New Roman"/>
                <w:color w:val="000000" w:themeColor="text1"/>
              </w:rPr>
              <w:t>bezpieczny sposób komunikacji z siecią poprzez IP i port pozwalający na komunikację z Bazą Danych.</w:t>
            </w:r>
          </w:p>
        </w:tc>
        <w:tc>
          <w:tcPr>
            <w:tcW w:w="1533" w:type="dxa"/>
          </w:tcPr>
          <w:p w14:paraId="3D1FD62F" w14:textId="7966C6F6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968A012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70FD884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68B3A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81586" w14:textId="3D32366C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F5B77">
              <w:rPr>
                <w:rFonts w:ascii="Times New Roman" w:hAnsi="Times New Roman"/>
                <w:color w:val="000000" w:themeColor="text1"/>
              </w:rPr>
              <w:t>Bezpośredni dostęp do systemów Zamawiającego jest możliwy tylko i wyłącznie po udostępnieniu go przez administratora Zamawiającego i po przekazaniu wymaganych uprawnień i haseł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7DDE8D6B" w14:textId="76EBC8CB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DE4369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F6A312B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4FD77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67BE" w14:textId="63927326" w:rsidR="009F1481" w:rsidRPr="002F5B77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37578">
              <w:rPr>
                <w:rFonts w:ascii="Times New Roman" w:hAnsi="Times New Roman"/>
                <w:color w:val="000000" w:themeColor="text1"/>
              </w:rPr>
              <w:t>Zamawiający wskaże osoby upoważnione</w:t>
            </w:r>
            <w:r>
              <w:rPr>
                <w:rFonts w:ascii="Times New Roman" w:hAnsi="Times New Roman"/>
                <w:color w:val="000000" w:themeColor="text1"/>
              </w:rPr>
              <w:t xml:space="preserve"> do udzielania dostępów, przekazywania wymaganych uprawnień i haseł pracownikom Wykonawcy świadczącym usługi serwisowe.</w:t>
            </w:r>
          </w:p>
        </w:tc>
        <w:tc>
          <w:tcPr>
            <w:tcW w:w="1533" w:type="dxa"/>
          </w:tcPr>
          <w:p w14:paraId="5494AFA0" w14:textId="4E8316A5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7227187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6119A48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1EB43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B42BB" w14:textId="130CF896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EE6">
              <w:rPr>
                <w:rFonts w:ascii="Times New Roman" w:hAnsi="Times New Roman"/>
                <w:color w:val="000000" w:themeColor="text1"/>
              </w:rPr>
              <w:t xml:space="preserve">Wykonawca ma obowiązek natychmiast poinformować </w:t>
            </w:r>
            <w:r>
              <w:rPr>
                <w:rFonts w:ascii="Times New Roman" w:hAnsi="Times New Roman"/>
                <w:color w:val="000000" w:themeColor="text1"/>
              </w:rPr>
              <w:t xml:space="preserve">administratora </w:t>
            </w:r>
            <w:r w:rsidRPr="001E3EE6">
              <w:rPr>
                <w:rFonts w:ascii="Times New Roman" w:hAnsi="Times New Roman"/>
                <w:color w:val="000000" w:themeColor="text1"/>
              </w:rPr>
              <w:t>Zamawiającego o zakończeniu prac na zdalnym połączeniu.</w:t>
            </w:r>
          </w:p>
        </w:tc>
        <w:tc>
          <w:tcPr>
            <w:tcW w:w="1533" w:type="dxa"/>
          </w:tcPr>
          <w:p w14:paraId="429BCE29" w14:textId="16089E5F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E40C6A5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CB1204F" w14:textId="77777777" w:rsidTr="00BE417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9D31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1CE4" w14:textId="2C0CAE0E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</w:t>
            </w:r>
            <w:r w:rsidRPr="00637578">
              <w:rPr>
                <w:rFonts w:ascii="Times New Roman" w:hAnsi="Times New Roman"/>
                <w:color w:val="000000" w:themeColor="text1"/>
              </w:rPr>
              <w:t xml:space="preserve">będzie wykorzystywał </w:t>
            </w:r>
            <w:r>
              <w:rPr>
                <w:rFonts w:ascii="Times New Roman" w:hAnsi="Times New Roman"/>
                <w:color w:val="000000" w:themeColor="text1"/>
              </w:rPr>
              <w:t>z</w:t>
            </w:r>
            <w:r w:rsidRPr="00637578">
              <w:rPr>
                <w:rFonts w:ascii="Times New Roman" w:hAnsi="Times New Roman"/>
                <w:color w:val="000000" w:themeColor="text1"/>
              </w:rPr>
              <w:t xml:space="preserve">dalny </w:t>
            </w:r>
            <w:r>
              <w:rPr>
                <w:rFonts w:ascii="Times New Roman" w:hAnsi="Times New Roman"/>
                <w:color w:val="000000" w:themeColor="text1"/>
              </w:rPr>
              <w:t>d</w:t>
            </w:r>
            <w:r w:rsidRPr="00637578">
              <w:rPr>
                <w:rFonts w:ascii="Times New Roman" w:hAnsi="Times New Roman"/>
                <w:color w:val="000000" w:themeColor="text1"/>
              </w:rPr>
              <w:t xml:space="preserve">ostęp wyłącznie w celu realizacji </w:t>
            </w:r>
            <w:r>
              <w:rPr>
                <w:rFonts w:ascii="Times New Roman" w:hAnsi="Times New Roman"/>
                <w:color w:val="000000" w:themeColor="text1"/>
              </w:rPr>
              <w:t>usług wynikających z pakietu serwisowego.</w:t>
            </w:r>
          </w:p>
        </w:tc>
        <w:tc>
          <w:tcPr>
            <w:tcW w:w="1533" w:type="dxa"/>
          </w:tcPr>
          <w:p w14:paraId="4CC84A98" w14:textId="63B06199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7BC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AE2750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910A7D4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2D19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ECFA" w14:textId="493275ED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</w:t>
            </w:r>
            <w:r w:rsidRPr="00005567">
              <w:rPr>
                <w:rFonts w:ascii="Times New Roman" w:hAnsi="Times New Roman"/>
                <w:color w:val="000000" w:themeColor="text1"/>
              </w:rPr>
              <w:t xml:space="preserve">nie </w:t>
            </w:r>
            <w:r>
              <w:rPr>
                <w:rFonts w:ascii="Times New Roman" w:hAnsi="Times New Roman"/>
                <w:color w:val="000000" w:themeColor="text1"/>
              </w:rPr>
              <w:t>może</w:t>
            </w:r>
            <w:r w:rsidRPr="00005567">
              <w:rPr>
                <w:rFonts w:ascii="Times New Roman" w:hAnsi="Times New Roman"/>
                <w:color w:val="000000" w:themeColor="text1"/>
              </w:rPr>
              <w:t xml:space="preserve"> pozyskiwa</w:t>
            </w:r>
            <w:r>
              <w:rPr>
                <w:rFonts w:ascii="Times New Roman" w:hAnsi="Times New Roman"/>
                <w:color w:val="000000" w:themeColor="text1"/>
              </w:rPr>
              <w:t>ć</w:t>
            </w:r>
            <w:r w:rsidRPr="00005567">
              <w:rPr>
                <w:rFonts w:ascii="Times New Roman" w:hAnsi="Times New Roman"/>
                <w:color w:val="000000" w:themeColor="text1"/>
              </w:rPr>
              <w:t xml:space="preserve"> ani przetwarza</w:t>
            </w:r>
            <w:r>
              <w:rPr>
                <w:rFonts w:ascii="Times New Roman" w:hAnsi="Times New Roman"/>
                <w:color w:val="000000" w:themeColor="text1"/>
              </w:rPr>
              <w:t>ć</w:t>
            </w:r>
            <w:r w:rsidRPr="00005567">
              <w:rPr>
                <w:rFonts w:ascii="Times New Roman" w:hAnsi="Times New Roman"/>
                <w:color w:val="000000" w:themeColor="text1"/>
              </w:rPr>
              <w:t xml:space="preserve"> żadnych innych danych, za wyjątkiem danych niezbędnych do realizacji </w:t>
            </w:r>
            <w:r>
              <w:rPr>
                <w:rFonts w:ascii="Times New Roman" w:hAnsi="Times New Roman"/>
                <w:color w:val="000000" w:themeColor="text1"/>
              </w:rPr>
              <w:t>zadań wynikających z pakietu serwisowego.</w:t>
            </w:r>
          </w:p>
        </w:tc>
        <w:tc>
          <w:tcPr>
            <w:tcW w:w="1533" w:type="dxa"/>
          </w:tcPr>
          <w:p w14:paraId="4FDF04F1" w14:textId="63334314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9CD6E6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4C3BEE4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D2072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2A8C6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pakiety serwisowego Wykonawca zobowiązany jest do:</w:t>
            </w:r>
          </w:p>
          <w:p w14:paraId="6DF3C8D7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monitoringu zasobów co najmniej 3 razy w miesiącu,</w:t>
            </w:r>
          </w:p>
          <w:p w14:paraId="581DCD8A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monitorowania wykonywania kopii danych co najmniej 3 razy w miesiącu,</w:t>
            </w:r>
          </w:p>
          <w:p w14:paraId="7206354A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analizy bieżącej pracy środowiska bazodanowego i przygotowania zaleceń dotyczących poprawy jego wydajności w przypadku stwierdzenia możliwości optymalizacji w tym zakresie,</w:t>
            </w:r>
          </w:p>
          <w:p w14:paraId="64B29AB7" w14:textId="0BF76844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przygotowania i wysłania na wskazany przez Zamawiającego adres mailowy na koniec miesiąca raportu miesięcznego z wszelkich wykonanych prac w ramach pakietu serwisowego.</w:t>
            </w:r>
          </w:p>
        </w:tc>
        <w:tc>
          <w:tcPr>
            <w:tcW w:w="1533" w:type="dxa"/>
          </w:tcPr>
          <w:p w14:paraId="32E64E80" w14:textId="40A12EE8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85E4D2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7540B5F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2138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4CDD" w14:textId="5F999EEC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</w:t>
            </w:r>
            <w:r w:rsidRPr="00A45FB4">
              <w:rPr>
                <w:rFonts w:ascii="Times New Roman" w:hAnsi="Times New Roman"/>
                <w:color w:val="000000" w:themeColor="text1"/>
              </w:rPr>
              <w:t xml:space="preserve"> przypadku awarii </w:t>
            </w:r>
            <w:r>
              <w:rPr>
                <w:rFonts w:ascii="Times New Roman" w:hAnsi="Times New Roman"/>
                <w:color w:val="000000" w:themeColor="text1"/>
              </w:rPr>
              <w:t>b</w:t>
            </w:r>
            <w:r w:rsidRPr="00A45FB4">
              <w:rPr>
                <w:rFonts w:ascii="Times New Roman" w:hAnsi="Times New Roman"/>
                <w:color w:val="000000" w:themeColor="text1"/>
              </w:rPr>
              <w:t xml:space="preserve">azy danych </w:t>
            </w: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</w:t>
            </w:r>
            <w:r w:rsidRPr="00A45FB4">
              <w:rPr>
                <w:rFonts w:ascii="Times New Roman" w:hAnsi="Times New Roman"/>
                <w:color w:val="000000" w:themeColor="text1"/>
              </w:rPr>
              <w:t>naprawy/rekonfiguracj</w:t>
            </w:r>
            <w:r>
              <w:rPr>
                <w:rFonts w:ascii="Times New Roman" w:hAnsi="Times New Roman"/>
                <w:color w:val="000000" w:themeColor="text1"/>
              </w:rPr>
              <w:t>i bazy (</w:t>
            </w:r>
            <w:r w:rsidRPr="00A45FB4">
              <w:rPr>
                <w:rFonts w:ascii="Times New Roman" w:hAnsi="Times New Roman"/>
                <w:color w:val="000000" w:themeColor="text1"/>
              </w:rPr>
              <w:t>np. uruchomienie po awaryjnym zatrzymaniu, optymalizacja miejsca, wykonywanie statystyk optymalizacyjnych, zarządzanie usługami)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5DD3AD39" w14:textId="02914F8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CA955F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5081039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F1029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D2C8" w14:textId="027ADAE4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serwisowego Wykonawca będzie zobowiązany przy współpracy z administratorami Zamawiającego do odtworzenia pełnych danych z kopii bezpieczeństwa w środowisku testowym w celu potwierdzenia prawidłowości wykonywania tych kopii. Odtworzenie danych z kopii minimum dwa razy w roku.</w:t>
            </w:r>
          </w:p>
        </w:tc>
        <w:tc>
          <w:tcPr>
            <w:tcW w:w="1533" w:type="dxa"/>
          </w:tcPr>
          <w:p w14:paraId="06320CFD" w14:textId="1BA5A2D3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9290094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7AAE1E4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3281B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68600" w14:textId="1DF71ADC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pakietu serwisowego Wykonawca po akceptacji Zamawiającego będzie wdrażał zalecenia optymalizacyjne w ramach uzgodnionego limitu godzin. Zakup sprzętu lub licencji niezbędnych do optymalizacji pokrywa Zamawiający. W przypadku gdy usługi Wykonawcy w obrębie miesiąca przekroczą wartość uzgodnionego limitu, Zamawiający dopuszcza pomniejszenie puli godzin kolejnego miesiąca o ilość godzin ponad limit.</w:t>
            </w:r>
          </w:p>
        </w:tc>
        <w:tc>
          <w:tcPr>
            <w:tcW w:w="1533" w:type="dxa"/>
          </w:tcPr>
          <w:p w14:paraId="794F80F1" w14:textId="3C6440E3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A12A0A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4833FFD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E34C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8C875" w14:textId="5702FE14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0207D">
              <w:rPr>
                <w:rFonts w:ascii="Times New Roman" w:hAnsi="Times New Roman"/>
                <w:color w:val="000000" w:themeColor="text1"/>
              </w:rPr>
              <w:t xml:space="preserve">W ramach pakietu serwisowego Wykonawca po akceptacji Zamawiającego będzie </w:t>
            </w:r>
            <w:r>
              <w:rPr>
                <w:rFonts w:ascii="Times New Roman" w:hAnsi="Times New Roman"/>
                <w:color w:val="000000" w:themeColor="text1"/>
              </w:rPr>
              <w:t xml:space="preserve">zobowiązany do </w:t>
            </w:r>
            <w:r w:rsidRPr="0070207D">
              <w:rPr>
                <w:rFonts w:ascii="Times New Roman" w:hAnsi="Times New Roman"/>
                <w:color w:val="000000" w:themeColor="text1"/>
              </w:rPr>
              <w:t>ingerencji w konfigurację serwera lub sprzętu</w:t>
            </w:r>
            <w:r>
              <w:rPr>
                <w:rFonts w:ascii="Times New Roman" w:hAnsi="Times New Roman"/>
                <w:color w:val="000000" w:themeColor="text1"/>
              </w:rPr>
              <w:t xml:space="preserve"> w celu podniesienia wydajności lub dla poprawy niezawodności działania środowiska.</w:t>
            </w:r>
            <w:r w:rsidRPr="0070207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Pracę będą realizowane </w:t>
            </w:r>
            <w:r w:rsidRPr="0070207D">
              <w:rPr>
                <w:rFonts w:ascii="Times New Roman" w:hAnsi="Times New Roman"/>
                <w:color w:val="000000" w:themeColor="text1"/>
              </w:rPr>
              <w:t>w ramach uzgodnionego limitu godzin. Zakup sprzętu lub licencji niezbędnych do optymalizacji pokrywa Zamawiający. W przypadku gdy usługi Wykonawcy w obrębie miesiąca przekroczą wartość uzgodnionego limitu, Zamawiający dopuszcza pomniejszenie puli godzin kolejnego miesiąca o ilość godzin ponad limit.</w:t>
            </w:r>
          </w:p>
        </w:tc>
        <w:tc>
          <w:tcPr>
            <w:tcW w:w="1533" w:type="dxa"/>
          </w:tcPr>
          <w:p w14:paraId="674EEEEB" w14:textId="6D1A12D6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A3092F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B340BC6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851C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3F7E" w14:textId="75CD6678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0207D">
              <w:rPr>
                <w:rFonts w:ascii="Times New Roman" w:hAnsi="Times New Roman"/>
                <w:color w:val="000000" w:themeColor="text1"/>
              </w:rPr>
              <w:t>Zamawiający dopuszcza rozliczenie godzin pakietu miesięcznego według scenariusza 2h za 1h wykonanych prac w przypadku gdy realizacja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0207D">
              <w:rPr>
                <w:rFonts w:ascii="Times New Roman" w:hAnsi="Times New Roman"/>
                <w:color w:val="000000" w:themeColor="text1"/>
              </w:rPr>
              <w:t>usługi</w:t>
            </w:r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70207D">
              <w:rPr>
                <w:rFonts w:ascii="Times New Roman" w:hAnsi="Times New Roman"/>
                <w:color w:val="000000" w:themeColor="text1"/>
              </w:rPr>
              <w:t>za zgodą Wykonawcy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Pr="0070207D">
              <w:rPr>
                <w:rFonts w:ascii="Times New Roman" w:hAnsi="Times New Roman"/>
                <w:color w:val="000000" w:themeColor="text1"/>
              </w:rPr>
              <w:t xml:space="preserve"> musi odbyć się poza standardowymi godzinami pracy. Dotyczy to usług przy realizacji których konieczne będzie zatrzymanie pracy</w:t>
            </w:r>
            <w:r>
              <w:rPr>
                <w:rFonts w:ascii="Times New Roman" w:hAnsi="Times New Roman"/>
                <w:color w:val="000000" w:themeColor="text1"/>
              </w:rPr>
              <w:t xml:space="preserve"> środowiska bazodanowego (a co za tym idzie brakiem możliwości pracy w systemie),</w:t>
            </w:r>
            <w:r w:rsidRPr="0070207D">
              <w:rPr>
                <w:rFonts w:ascii="Times New Roman" w:hAnsi="Times New Roman"/>
                <w:color w:val="000000" w:themeColor="text1"/>
              </w:rPr>
              <w:t xml:space="preserve"> na realizacje których Zamawiający może pozwolić sobie przy minimalnym obciążeniu, to znaczy w godzinach nocnych lub w trakcie weekendu.</w:t>
            </w:r>
          </w:p>
        </w:tc>
        <w:tc>
          <w:tcPr>
            <w:tcW w:w="1533" w:type="dxa"/>
          </w:tcPr>
          <w:p w14:paraId="6ABD80B7" w14:textId="1C519BCC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2FFD250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CA8897E" w14:textId="77777777" w:rsidTr="0011417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47411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5F14" w14:textId="7650D994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461F9">
              <w:rPr>
                <w:rFonts w:ascii="Times New Roman" w:hAnsi="Times New Roman"/>
                <w:color w:val="000000" w:themeColor="text1"/>
              </w:rPr>
              <w:t xml:space="preserve">Raz na 12 miesięcy Zamawiający wraz z Wykonawcą przeanalizują wykorzystanie godzin serwisowych w ramach przysługującego limitu w ramach pakietu dla systemu zarządzania bazami danych i podejmą decyzję co do ewentualnych stwierdzonych przekroczeń (zmniejszenie puli godzin przysługujących w kolejnym roku lub zafakturowanie przekroczeń zgodnie ze stawką godzinowa za prace serwisowe obowiązującą w dniu wykonania analizy) lub </w:t>
            </w:r>
            <w:r w:rsidRPr="00E461F9">
              <w:rPr>
                <w:rFonts w:ascii="Times New Roman" w:hAnsi="Times New Roman"/>
                <w:color w:val="000000" w:themeColor="text1"/>
              </w:rPr>
              <w:lastRenderedPageBreak/>
              <w:t>niewykorzystania pełnej puli przysługujących godzin (zwiększenie puli godzin przysługujących w kolejnym roku z określeniem terminu do kiedy godziny muszą zostać wykorzystane).</w:t>
            </w:r>
          </w:p>
        </w:tc>
        <w:tc>
          <w:tcPr>
            <w:tcW w:w="1533" w:type="dxa"/>
          </w:tcPr>
          <w:p w14:paraId="3BAD773B" w14:textId="01D2A4EC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87C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08C3DAA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6BA3526" w14:textId="77777777" w:rsidTr="00CB1260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AC45E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C452F" w14:textId="0BA7763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91AC6">
              <w:rPr>
                <w:rFonts w:ascii="Times New Roman" w:hAnsi="Times New Roman"/>
                <w:color w:val="000000" w:themeColor="text1"/>
              </w:rPr>
              <w:t>W przypadku gdy realizacja</w:t>
            </w:r>
            <w:r>
              <w:rPr>
                <w:rFonts w:ascii="Times New Roman" w:hAnsi="Times New Roman"/>
                <w:color w:val="000000" w:themeColor="text1"/>
              </w:rPr>
              <w:t xml:space="preserve"> prac zleconych przez</w:t>
            </w:r>
            <w:r w:rsidRPr="00991AC6">
              <w:rPr>
                <w:rFonts w:ascii="Times New Roman" w:hAnsi="Times New Roman"/>
                <w:color w:val="000000" w:themeColor="text1"/>
              </w:rPr>
              <w:t xml:space="preserve"> Zamawiającego</w:t>
            </w:r>
            <w:r>
              <w:rPr>
                <w:rFonts w:ascii="Times New Roman" w:hAnsi="Times New Roman"/>
                <w:color w:val="000000" w:themeColor="text1"/>
              </w:rPr>
              <w:t xml:space="preserve"> w ramach optymalizacji środowiska bazodanowego </w:t>
            </w:r>
            <w:r w:rsidRPr="00991AC6">
              <w:rPr>
                <w:rFonts w:ascii="Times New Roman" w:hAnsi="Times New Roman"/>
                <w:color w:val="000000" w:themeColor="text1"/>
              </w:rPr>
              <w:t xml:space="preserve">według wstępnego szacunku </w:t>
            </w:r>
            <w:r>
              <w:rPr>
                <w:rFonts w:ascii="Times New Roman" w:hAnsi="Times New Roman"/>
                <w:color w:val="000000" w:themeColor="text1"/>
              </w:rPr>
              <w:t xml:space="preserve">Wykonawcy </w:t>
            </w:r>
            <w:r w:rsidRPr="00991AC6">
              <w:rPr>
                <w:rFonts w:ascii="Times New Roman" w:hAnsi="Times New Roman"/>
                <w:color w:val="000000" w:themeColor="text1"/>
              </w:rPr>
              <w:t xml:space="preserve">może przekroczyć 10 osobo-roboczogodzin, Zamawiający wymaga poinformowania go o tym fakcie a prace związane z realizacją mogą rozpocząć się po potwierdzeniu/akceptacji ze strony administratorów systemu. Konieczność potwierdzania czasochłonnych prac nie dotyczy sytuacji awaryjnych w których istotne jest przywrócenie działania </w:t>
            </w:r>
            <w:r>
              <w:rPr>
                <w:rFonts w:ascii="Times New Roman" w:hAnsi="Times New Roman"/>
                <w:color w:val="000000" w:themeColor="text1"/>
              </w:rPr>
              <w:t xml:space="preserve">bazy danych i </w:t>
            </w:r>
            <w:r w:rsidRPr="00991AC6">
              <w:rPr>
                <w:rFonts w:ascii="Times New Roman" w:hAnsi="Times New Roman"/>
                <w:color w:val="000000" w:themeColor="text1"/>
              </w:rPr>
              <w:t>systemu w jak najkrótszym czasie.</w:t>
            </w:r>
          </w:p>
        </w:tc>
        <w:tc>
          <w:tcPr>
            <w:tcW w:w="1533" w:type="dxa"/>
          </w:tcPr>
          <w:p w14:paraId="3E56D971" w14:textId="12996379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5FD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4E094D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800690A" w14:textId="77777777" w:rsidTr="00CB1260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9E90F" w14:textId="77777777" w:rsidR="009F1481" w:rsidRPr="00173258" w:rsidRDefault="009F1481" w:rsidP="009F1481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EA2F1" w14:textId="4020119D" w:rsidR="009F1481" w:rsidRPr="00991AC6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97920">
              <w:rPr>
                <w:rFonts w:ascii="Times New Roman" w:hAnsi="Times New Roman"/>
                <w:color w:val="000000" w:themeColor="text1"/>
              </w:rPr>
              <w:t xml:space="preserve">W zakresie realizacji usług objętych pakietem serwisowym każdorazowo obowiązują terminy uzgodnione przez Zamawiającego z Wykonawcą indywidualnie dla danego </w:t>
            </w:r>
            <w:r>
              <w:rPr>
                <w:rFonts w:ascii="Times New Roman" w:hAnsi="Times New Roman"/>
                <w:color w:val="000000" w:themeColor="text1"/>
              </w:rPr>
              <w:t>typu zadania</w:t>
            </w:r>
            <w:r w:rsidRPr="00B97920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08BDBDC3" w14:textId="2189E5E9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5FD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2259CE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38ADE36" w14:textId="77777777" w:rsidR="007B0D0D" w:rsidRDefault="007B0D0D" w:rsidP="00946C24">
      <w:pPr>
        <w:spacing w:after="0" w:line="276" w:lineRule="auto"/>
        <w:rPr>
          <w:rFonts w:ascii="Times New Roman" w:hAnsi="Times New Roman"/>
          <w:bCs/>
        </w:rPr>
      </w:pPr>
    </w:p>
    <w:p w14:paraId="0230D946" w14:textId="77777777" w:rsidR="00DD68D3" w:rsidRDefault="00DD68D3" w:rsidP="00946C24">
      <w:pPr>
        <w:spacing w:after="0" w:line="276" w:lineRule="auto"/>
        <w:rPr>
          <w:rFonts w:ascii="Times New Roman" w:hAnsi="Times New Roman"/>
          <w:bCs/>
        </w:rPr>
      </w:pPr>
    </w:p>
    <w:p w14:paraId="425FCCE5" w14:textId="2043D5FF" w:rsidR="00DD68D3" w:rsidRDefault="00DD68D3" w:rsidP="00DD68D3">
      <w:pPr>
        <w:spacing w:after="0" w:line="276" w:lineRule="auto"/>
        <w:ind w:left="708" w:firstLine="708"/>
        <w:rPr>
          <w:rFonts w:ascii="Times New Roman" w:hAnsi="Times New Roman"/>
          <w:b/>
          <w:color w:val="000000" w:themeColor="text1"/>
        </w:rPr>
      </w:pPr>
      <w:r w:rsidRPr="0005708A">
        <w:rPr>
          <w:rFonts w:ascii="Times New Roman" w:hAnsi="Times New Roman"/>
          <w:b/>
          <w:color w:val="000000" w:themeColor="text1"/>
        </w:rPr>
        <w:t>1</w:t>
      </w:r>
      <w:r w:rsidR="00EC1B02">
        <w:rPr>
          <w:rFonts w:ascii="Times New Roman" w:hAnsi="Times New Roman"/>
          <w:b/>
          <w:color w:val="000000" w:themeColor="text1"/>
        </w:rPr>
        <w:t>i</w:t>
      </w:r>
      <w:r w:rsidRPr="0005708A">
        <w:rPr>
          <w:rFonts w:ascii="Times New Roman" w:hAnsi="Times New Roman"/>
          <w:b/>
          <w:color w:val="000000" w:themeColor="text1"/>
        </w:rPr>
        <w:t>)</w:t>
      </w:r>
      <w:r w:rsidRPr="0005708A">
        <w:rPr>
          <w:rFonts w:ascii="Times New Roman" w:hAnsi="Times New Roman"/>
          <w:b/>
          <w:color w:val="000000" w:themeColor="text1"/>
        </w:rPr>
        <w:tab/>
      </w:r>
      <w:bookmarkStart w:id="16" w:name="_Hlk218519487"/>
      <w:r w:rsidRPr="00DD68D3">
        <w:rPr>
          <w:rFonts w:ascii="Times New Roman" w:hAnsi="Times New Roman"/>
          <w:b/>
          <w:color w:val="000000" w:themeColor="text1"/>
        </w:rPr>
        <w:t>Szkolenia personelu z obsługi nowych funkcjonalności systemu HIS</w:t>
      </w:r>
      <w:r w:rsidRPr="002E7792">
        <w:rPr>
          <w:rFonts w:ascii="Times New Roman" w:hAnsi="Times New Roman"/>
          <w:b/>
          <w:color w:val="000000" w:themeColor="text1"/>
        </w:rPr>
        <w:t xml:space="preserve"> </w:t>
      </w:r>
      <w:r w:rsidRPr="00B67C4E">
        <w:rPr>
          <w:rFonts w:ascii="Times New Roman" w:hAnsi="Times New Roman"/>
          <w:b/>
          <w:color w:val="000000" w:themeColor="text1"/>
        </w:rPr>
        <w:t xml:space="preserve"> </w:t>
      </w:r>
      <w:r w:rsidRPr="0005708A">
        <w:rPr>
          <w:rFonts w:ascii="Times New Roman" w:hAnsi="Times New Roman"/>
          <w:b/>
          <w:color w:val="000000" w:themeColor="text1"/>
        </w:rPr>
        <w:t xml:space="preserve"> 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16"/>
      <w:r w:rsidRPr="0005708A">
        <w:rPr>
          <w:rFonts w:ascii="Times New Roman" w:hAnsi="Times New Roman"/>
          <w:b/>
          <w:color w:val="000000" w:themeColor="text1"/>
        </w:rPr>
        <w:t>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1AE84FAB" w14:textId="77777777" w:rsidR="00DD68D3" w:rsidRDefault="00DD68D3" w:rsidP="00DD68D3">
      <w:pPr>
        <w:spacing w:after="0" w:line="276" w:lineRule="auto"/>
        <w:ind w:left="708" w:firstLine="708"/>
        <w:rPr>
          <w:rFonts w:ascii="Times New Roman" w:hAnsi="Times New Roman"/>
          <w:b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9F1481" w:rsidRPr="00173258" w14:paraId="47D535B9" w14:textId="77777777" w:rsidTr="00284623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2E7EB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DD92" w14:textId="4A8C188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Przedmiotem zamówienia jest przeprowadzenie szkoleń</w:t>
            </w:r>
            <w:r w:rsidRPr="00DD68D3">
              <w:rPr>
                <w:rFonts w:ascii="Times New Roman" w:hAnsi="Times New Roman"/>
                <w:color w:val="000000" w:themeColor="text1"/>
              </w:rPr>
              <w:t xml:space="preserve"> personelu </w:t>
            </w:r>
            <w:r>
              <w:rPr>
                <w:rFonts w:ascii="Times New Roman" w:hAnsi="Times New Roman"/>
                <w:color w:val="000000" w:themeColor="text1"/>
              </w:rPr>
              <w:t xml:space="preserve">Zamawiającego </w:t>
            </w:r>
            <w:r w:rsidRPr="00DD68D3">
              <w:rPr>
                <w:rFonts w:ascii="Times New Roman" w:hAnsi="Times New Roman"/>
                <w:color w:val="000000" w:themeColor="text1"/>
              </w:rPr>
              <w:t xml:space="preserve">z obsługi systemu w zakresie tworzenia EDM </w:t>
            </w:r>
            <w:r>
              <w:rPr>
                <w:rFonts w:ascii="Times New Roman" w:hAnsi="Times New Roman"/>
                <w:color w:val="000000" w:themeColor="text1"/>
              </w:rPr>
              <w:t>w wyniku których personel Zamawiającego posiądzie niezbędną wiedzę pozwalającą zapewnić z</w:t>
            </w:r>
            <w:r w:rsidRPr="00F3439F">
              <w:rPr>
                <w:rFonts w:ascii="Times New Roman" w:hAnsi="Times New Roman"/>
                <w:color w:val="000000" w:themeColor="text1"/>
              </w:rPr>
              <w:t>godność</w:t>
            </w:r>
            <w:r>
              <w:rPr>
                <w:rFonts w:ascii="Times New Roman" w:hAnsi="Times New Roman"/>
                <w:color w:val="000000" w:themeColor="text1"/>
              </w:rPr>
              <w:t xml:space="preserve"> generowanej w szpitalu dokumentacji </w:t>
            </w:r>
            <w:r w:rsidRPr="00F3439F">
              <w:rPr>
                <w:rFonts w:ascii="Times New Roman" w:hAnsi="Times New Roman"/>
                <w:color w:val="000000" w:themeColor="text1"/>
              </w:rPr>
              <w:t xml:space="preserve">z wymogami </w:t>
            </w:r>
            <w:proofErr w:type="spellStart"/>
            <w:r w:rsidRPr="00F3439F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F3439F">
              <w:rPr>
                <w:rFonts w:ascii="Times New Roman" w:hAnsi="Times New Roman"/>
                <w:color w:val="000000" w:themeColor="text1"/>
              </w:rPr>
              <w:t xml:space="preserve"> w ramach wymogów EDM w</w:t>
            </w:r>
            <w:r>
              <w:rPr>
                <w:rFonts w:ascii="Times New Roman" w:hAnsi="Times New Roman"/>
                <w:color w:val="000000" w:themeColor="text1"/>
              </w:rPr>
              <w:t>edług</w:t>
            </w:r>
            <w:r w:rsidRPr="00F3439F">
              <w:rPr>
                <w:rFonts w:ascii="Times New Roman" w:hAnsi="Times New Roman"/>
                <w:color w:val="000000" w:themeColor="text1"/>
              </w:rPr>
              <w:t xml:space="preserve"> standardu HL7CDA PIK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2ABCA2F" w14:textId="4ACB249B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05B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37843F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7CA310A" w14:textId="77777777" w:rsidTr="00284623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22F08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4835E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Obszary HIS objęte programem szkoleń w zakresie generowania EDM:</w:t>
            </w:r>
          </w:p>
          <w:p w14:paraId="0379228D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KS-MEDIS produkcji Kamsoft – w zakresie dokumentacji szpitalnej,</w:t>
            </w:r>
          </w:p>
          <w:p w14:paraId="6F0CF17A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KS-SOMED produkcji Kamsoft – w zakresie dokumentacji ambulatoryjnej,</w:t>
            </w:r>
          </w:p>
          <w:p w14:paraId="078580E1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KS-SOLAB produkcji Kamsoft – w zakresie dokumentacji laboratoryjnej</w:t>
            </w:r>
          </w:p>
          <w:p w14:paraId="1813079F" w14:textId="3BD8B8FA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KS-ASW produkcji Kamsoft – w zakresie dokumentacji związanej z funkcjonowaniem apteki szpitalnej.</w:t>
            </w:r>
          </w:p>
        </w:tc>
        <w:tc>
          <w:tcPr>
            <w:tcW w:w="1533" w:type="dxa"/>
          </w:tcPr>
          <w:p w14:paraId="2D181DB4" w14:textId="6E483170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05B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1384C0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B98CF13" w14:textId="77777777" w:rsidTr="00284623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ADADD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3643" w14:textId="048C50CB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przedstawienia Zamawiającemu w terminie 14 dni od podpisania umowy propozycji harmonogramu audytu wiedzy i umiejętności właściwego wykorzystania posiadanych narzędzi systemowych przez personel, pozwalających na generowanie wymaganej dokumentacji elektronicznej zgodnie z obowiązującymi przepisami prawa jak </w:t>
            </w:r>
            <w:r w:rsidRPr="00D45F90">
              <w:rPr>
                <w:rFonts w:ascii="Times New Roman" w:hAnsi="Times New Roman"/>
                <w:color w:val="000000" w:themeColor="text1"/>
              </w:rPr>
              <w:t>również w zakresie skutecznego pobierania i udostępniania EDM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69CD8A58" w14:textId="629D7B70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05B6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D41424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68D3" w:rsidRPr="00173258" w14:paraId="5DA4ADCC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DC99" w14:textId="77777777" w:rsidR="00DD68D3" w:rsidRPr="00173258" w:rsidRDefault="00DD68D3" w:rsidP="00DD68D3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7CB79" w14:textId="4083BA1E" w:rsidR="00DD68D3" w:rsidRPr="00F377A1" w:rsidRDefault="004D6AB7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celu stwierdzenia ewentualnych braków w wiedzy dotyczącej właściwego sposobu generowania EDM zgodnie z obowiązującymi przepisami i ustalenia zakresu niezbędnych szkoleń uzupełniających w tym obszarze, Wykonawca zobowiązany jest przeznaczyć minimum 50 osobo-roboczogodzin łącznie na audyt w obszarach wymienionych w pkt. 2.</w:t>
            </w:r>
          </w:p>
        </w:tc>
        <w:tc>
          <w:tcPr>
            <w:tcW w:w="1533" w:type="dxa"/>
            <w:vAlign w:val="center"/>
          </w:tcPr>
          <w:p w14:paraId="3905BE65" w14:textId="5682338A" w:rsidR="00DD68D3" w:rsidRDefault="00D45F90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 h</w:t>
            </w:r>
          </w:p>
        </w:tc>
        <w:tc>
          <w:tcPr>
            <w:tcW w:w="1653" w:type="dxa"/>
          </w:tcPr>
          <w:p w14:paraId="2C65EF93" w14:textId="77777777" w:rsidR="00DD68D3" w:rsidRPr="00173258" w:rsidRDefault="00DD68D3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F19A935" w14:textId="77777777" w:rsidTr="00E440BC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849A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C8E8" w14:textId="4CB0616D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terminie 7 dni od zakończenia audytu Wykonawca zobowiązany jest przedstawić Zamawiającemu podsumowanie, w którym wskaże, w jakich obszarach i dla jakich grup personelu wskazane jest przeprowadzenie szkoleń uzupełniających.</w:t>
            </w:r>
          </w:p>
        </w:tc>
        <w:tc>
          <w:tcPr>
            <w:tcW w:w="1533" w:type="dxa"/>
          </w:tcPr>
          <w:p w14:paraId="157858A1" w14:textId="346F3191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C0E2F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44ECE4FD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D1156F5" w14:textId="77777777" w:rsidTr="00E440BC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D344A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BD326" w14:textId="649B4FD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terminie 14 dni od akceptacji lub korekty przez Zamawiającego podsumowania wyników audytu, Wykonawca przedstawi kompleksowy harmonogram szkoleń obejmujący zarówno szkolenia uzupełniające jak również szkolenia związane z generowaniem planowanych do wdrożenia nowych typów EDM.</w:t>
            </w:r>
          </w:p>
        </w:tc>
        <w:tc>
          <w:tcPr>
            <w:tcW w:w="1533" w:type="dxa"/>
          </w:tcPr>
          <w:p w14:paraId="73F03198" w14:textId="28CD5740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C0E2F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0AB776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01053BA" w14:textId="77777777" w:rsidTr="00E440BC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54909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CB82" w14:textId="6953EB1E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Wykaz nowych dokumentów objętych szkoleniem w zakresie generowania:</w:t>
            </w:r>
          </w:p>
          <w:p w14:paraId="1E6A84FD" w14:textId="77777777" w:rsidR="009F1481" w:rsidRPr="00F3439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1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  <w:t>Karta diagnostyki i leczenia onkologicznego (e-DILO)</w:t>
            </w:r>
          </w:p>
          <w:p w14:paraId="777CA996" w14:textId="77777777" w:rsidR="009F1481" w:rsidRPr="00F3439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2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  <w:t>Plan leczenia onkologicznego</w:t>
            </w:r>
          </w:p>
          <w:p w14:paraId="0482CADE" w14:textId="77777777" w:rsidR="009F1481" w:rsidRPr="00F3439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3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  <w:t>Wyniki i opisy badań histopatologicznych</w:t>
            </w:r>
          </w:p>
          <w:p w14:paraId="28AD655D" w14:textId="77777777" w:rsidR="009F1481" w:rsidRPr="00F3439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4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  <w:t>Wyniki i opisy badań cytologicznych</w:t>
            </w:r>
          </w:p>
          <w:p w14:paraId="1F167BE6" w14:textId="77777777" w:rsidR="009F1481" w:rsidRPr="00F3439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5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</w:r>
            <w:proofErr w:type="spellStart"/>
            <w:r w:rsidRPr="00F3439F">
              <w:rPr>
                <w:rFonts w:ascii="Times New Roman" w:hAnsi="Times New Roman"/>
                <w:color w:val="000000" w:themeColor="text1"/>
              </w:rPr>
              <w:t>Patient</w:t>
            </w:r>
            <w:proofErr w:type="spellEnd"/>
            <w:r w:rsidRPr="00F3439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3439F">
              <w:rPr>
                <w:rFonts w:ascii="Times New Roman" w:hAnsi="Times New Roman"/>
                <w:color w:val="000000" w:themeColor="text1"/>
              </w:rPr>
              <w:t>Summary</w:t>
            </w:r>
            <w:proofErr w:type="spellEnd"/>
            <w:r w:rsidRPr="00F3439F">
              <w:rPr>
                <w:rFonts w:ascii="Times New Roman" w:hAnsi="Times New Roman"/>
                <w:color w:val="000000" w:themeColor="text1"/>
              </w:rPr>
              <w:t xml:space="preserve"> (Karta zdrowia pacjenta) </w:t>
            </w:r>
          </w:p>
          <w:p w14:paraId="2F9FB20A" w14:textId="00F11370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3439F">
              <w:rPr>
                <w:rFonts w:ascii="Times New Roman" w:hAnsi="Times New Roman"/>
                <w:color w:val="000000" w:themeColor="text1"/>
              </w:rPr>
              <w:t>6</w:t>
            </w:r>
            <w:r w:rsidRPr="00F3439F">
              <w:rPr>
                <w:rFonts w:ascii="Times New Roman" w:hAnsi="Times New Roman"/>
                <w:color w:val="000000" w:themeColor="text1"/>
              </w:rPr>
              <w:tab/>
              <w:t>Karta opieki kardiologicznej (e-KOK)</w:t>
            </w:r>
          </w:p>
        </w:tc>
        <w:tc>
          <w:tcPr>
            <w:tcW w:w="1533" w:type="dxa"/>
          </w:tcPr>
          <w:p w14:paraId="1C7E0652" w14:textId="68990857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C0E2F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9C545B7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D6AB7" w:rsidRPr="00173258" w14:paraId="7906F91F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9CB18" w14:textId="77777777" w:rsidR="004D6AB7" w:rsidRPr="00173258" w:rsidRDefault="004D6AB7" w:rsidP="00DD68D3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124E5" w14:textId="3137E7A9" w:rsidR="004D6AB7" w:rsidRDefault="00494AB9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Zamawiający oczekuje realizacji szkoleń zgodnie z ustalonymi faktycznymi potrzebami, jednak nie mniej niż 190h szkoleń łącznie.</w:t>
            </w:r>
          </w:p>
        </w:tc>
        <w:tc>
          <w:tcPr>
            <w:tcW w:w="1533" w:type="dxa"/>
            <w:vAlign w:val="center"/>
          </w:tcPr>
          <w:p w14:paraId="4691427A" w14:textId="4D977B82" w:rsidR="004D6AB7" w:rsidRDefault="00494AB9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190 h</w:t>
            </w:r>
          </w:p>
        </w:tc>
        <w:tc>
          <w:tcPr>
            <w:tcW w:w="1653" w:type="dxa"/>
          </w:tcPr>
          <w:p w14:paraId="4DB021A1" w14:textId="77777777" w:rsidR="004D6AB7" w:rsidRPr="00173258" w:rsidRDefault="004D6AB7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5B79AEF" w14:textId="77777777" w:rsidTr="00D4065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02016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AF5B" w14:textId="60948DD6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Rozliczenie szkoleń pomiędzy Wykonawcą a Zamawiającym będzie odbywało się na podstawie listy obecności zawierającej dodatkowo informacje o dacie przeprowadzenia szkolenia, czasie jego trwania i tematyce szkolenia.</w:t>
            </w:r>
          </w:p>
        </w:tc>
        <w:tc>
          <w:tcPr>
            <w:tcW w:w="1533" w:type="dxa"/>
          </w:tcPr>
          <w:p w14:paraId="3DF2F4D9" w14:textId="45027E34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13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CA80AE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D5343BC" w14:textId="77777777" w:rsidTr="00D40656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0C62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EF7A" w14:textId="135BDD08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szkoleń personel Zamawiającego zostanie poinstruowany co do zasad bezpiecznego, zgodnego z obowiązującymi w tym zakresie przepisami, generowania, przetwarzania, udostępniania i pobierania EDM.</w:t>
            </w:r>
          </w:p>
        </w:tc>
        <w:tc>
          <w:tcPr>
            <w:tcW w:w="1533" w:type="dxa"/>
          </w:tcPr>
          <w:p w14:paraId="0BDB2079" w14:textId="0BB063C4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13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0796CE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73B5F" w:rsidRPr="00173258" w14:paraId="6742108F" w14:textId="77777777" w:rsidTr="008F7CBE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EE15D" w14:textId="77777777" w:rsidR="00E73B5F" w:rsidRPr="00173258" w:rsidRDefault="00E73B5F" w:rsidP="00DD68D3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88221" w14:textId="4189517D" w:rsidR="00E73B5F" w:rsidRDefault="006F3A07" w:rsidP="008F7CB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Dla zachowania odpowiedniej jakości przeprowadzanych szkoleń Zamawiający </w:t>
            </w:r>
            <w:r w:rsidR="00483F60">
              <w:rPr>
                <w:rFonts w:ascii="Times New Roman" w:hAnsi="Times New Roman"/>
                <w:color w:val="000000" w:themeColor="text1"/>
              </w:rPr>
              <w:t>oczekuje,</w:t>
            </w:r>
            <w:r>
              <w:rPr>
                <w:rFonts w:ascii="Times New Roman" w:hAnsi="Times New Roman"/>
                <w:color w:val="000000" w:themeColor="text1"/>
              </w:rPr>
              <w:t xml:space="preserve"> iż maksymalna liczba osób personelu biorących udział w pojedynczym szkoleniu (grupa szkoleniowa) nie przekroczy 8 osób. </w:t>
            </w:r>
          </w:p>
        </w:tc>
        <w:tc>
          <w:tcPr>
            <w:tcW w:w="1533" w:type="dxa"/>
            <w:vAlign w:val="center"/>
          </w:tcPr>
          <w:p w14:paraId="3B35018F" w14:textId="6AAEE50E" w:rsidR="00E73B5F" w:rsidRDefault="006F3A07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 osób maksymalnie na grupę</w:t>
            </w:r>
          </w:p>
        </w:tc>
        <w:tc>
          <w:tcPr>
            <w:tcW w:w="1653" w:type="dxa"/>
          </w:tcPr>
          <w:p w14:paraId="7B898F0E" w14:textId="77777777" w:rsidR="00E73B5F" w:rsidRPr="00173258" w:rsidRDefault="00E73B5F" w:rsidP="008F7CB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3C84989" w14:textId="77777777" w:rsidTr="00051AE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B870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A0BE" w14:textId="477CC524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Na potrzebę przeprowadzania szkoleń Zamawiający udostępni Wykonawcy odpowiednie pomieszczenie wyposażone w wymaganą ilość stolików i krzeseł oraz zapewni dostęp do sieci i zasilania.</w:t>
            </w:r>
          </w:p>
        </w:tc>
        <w:tc>
          <w:tcPr>
            <w:tcW w:w="1533" w:type="dxa"/>
          </w:tcPr>
          <w:p w14:paraId="630F5CD5" w14:textId="4D320235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B0085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F693FF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61B6457" w14:textId="77777777" w:rsidTr="00051AE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261AB" w14:textId="77777777" w:rsidR="009F1481" w:rsidRPr="00173258" w:rsidRDefault="009F1481" w:rsidP="009F1481">
            <w:pPr>
              <w:pStyle w:val="Akapitzlist"/>
              <w:numPr>
                <w:ilvl w:val="0"/>
                <w:numId w:val="4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989DB" w14:textId="2E6812A9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Pozostałe koszty związane z realizacją szkoleń jak np. komputery szkoleniowe, ekrany prezentacyjne, rzutniki, dojazdy, noclegi Wykonawca kalkuluje w swojej ofercie.</w:t>
            </w:r>
          </w:p>
        </w:tc>
        <w:tc>
          <w:tcPr>
            <w:tcW w:w="1533" w:type="dxa"/>
          </w:tcPr>
          <w:p w14:paraId="427A5AE5" w14:textId="128B8D57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B0085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AFDCFD7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D402010" w14:textId="77777777" w:rsidR="00DD68D3" w:rsidRDefault="00DD68D3" w:rsidP="00DD68D3">
      <w:pPr>
        <w:spacing w:after="0" w:line="276" w:lineRule="auto"/>
        <w:rPr>
          <w:rFonts w:ascii="Times New Roman" w:hAnsi="Times New Roman"/>
          <w:bCs/>
        </w:rPr>
      </w:pPr>
    </w:p>
    <w:p w14:paraId="798C5711" w14:textId="3EFB4FAE" w:rsidR="00D5083B" w:rsidRDefault="00D5083B" w:rsidP="00DD68D3">
      <w:pPr>
        <w:spacing w:after="0" w:line="276" w:lineRule="auto"/>
        <w:rPr>
          <w:rFonts w:ascii="Times New Roman" w:hAnsi="Times New Roman"/>
          <w:bCs/>
        </w:rPr>
      </w:pPr>
    </w:p>
    <w:p w14:paraId="2B9CEFBF" w14:textId="2A380080" w:rsidR="00EC1B02" w:rsidRDefault="00EC1B02" w:rsidP="00C37C6F">
      <w:pPr>
        <w:spacing w:after="0" w:line="276" w:lineRule="auto"/>
        <w:ind w:left="2124" w:hanging="708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Zadanie nr 2 – Digitalizacja dokumentacji medycznej</w:t>
      </w:r>
    </w:p>
    <w:p w14:paraId="0C936113" w14:textId="77777777" w:rsidR="00EC1B02" w:rsidRDefault="00EC1B02" w:rsidP="00C37C6F">
      <w:pPr>
        <w:spacing w:after="0" w:line="276" w:lineRule="auto"/>
        <w:ind w:left="2124" w:hanging="708"/>
        <w:rPr>
          <w:rFonts w:ascii="Times New Roman" w:hAnsi="Times New Roman"/>
          <w:b/>
          <w:color w:val="000000" w:themeColor="text1"/>
        </w:rPr>
      </w:pPr>
    </w:p>
    <w:p w14:paraId="1F710A62" w14:textId="3EA64AE1" w:rsidR="00C37C6F" w:rsidRDefault="00EC1B02" w:rsidP="00C37C6F">
      <w:pPr>
        <w:spacing w:after="0" w:line="276" w:lineRule="auto"/>
        <w:ind w:left="2124" w:hanging="708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2</w:t>
      </w:r>
      <w:r w:rsidR="00C37C6F" w:rsidRPr="0005708A">
        <w:rPr>
          <w:rFonts w:ascii="Times New Roman" w:hAnsi="Times New Roman"/>
          <w:b/>
          <w:color w:val="000000" w:themeColor="text1"/>
        </w:rPr>
        <w:t>)</w:t>
      </w:r>
      <w:r w:rsidR="00C37C6F" w:rsidRPr="0005708A">
        <w:rPr>
          <w:rFonts w:ascii="Times New Roman" w:hAnsi="Times New Roman"/>
          <w:b/>
          <w:color w:val="000000" w:themeColor="text1"/>
        </w:rPr>
        <w:tab/>
      </w:r>
      <w:bookmarkStart w:id="17" w:name="_Hlk218519861"/>
      <w:r w:rsidR="00C37C6F" w:rsidRPr="00C37C6F">
        <w:rPr>
          <w:rFonts w:ascii="Times New Roman" w:hAnsi="Times New Roman"/>
          <w:b/>
          <w:color w:val="000000" w:themeColor="text1"/>
        </w:rPr>
        <w:t xml:space="preserve">Rekonfiguracja systemu HIS w obszarze związanym z digitalizacją dokumentacji </w:t>
      </w:r>
      <w:r w:rsidR="00C37C6F" w:rsidRPr="002E7792">
        <w:rPr>
          <w:rFonts w:ascii="Times New Roman" w:hAnsi="Times New Roman"/>
          <w:b/>
          <w:color w:val="000000" w:themeColor="text1"/>
        </w:rPr>
        <w:t xml:space="preserve"> </w:t>
      </w:r>
      <w:r w:rsidR="00C37C6F" w:rsidRPr="00B67C4E">
        <w:rPr>
          <w:rFonts w:ascii="Times New Roman" w:hAnsi="Times New Roman"/>
          <w:b/>
          <w:color w:val="000000" w:themeColor="text1"/>
        </w:rPr>
        <w:t xml:space="preserve"> </w:t>
      </w:r>
      <w:r w:rsidR="00C37C6F" w:rsidRPr="0005708A">
        <w:rPr>
          <w:rFonts w:ascii="Times New Roman" w:hAnsi="Times New Roman"/>
          <w:b/>
          <w:color w:val="000000" w:themeColor="text1"/>
        </w:rPr>
        <w:t xml:space="preserve">  – </w:t>
      </w:r>
      <w:r w:rsidR="00C37C6F">
        <w:rPr>
          <w:rFonts w:ascii="Times New Roman" w:hAnsi="Times New Roman"/>
          <w:b/>
          <w:color w:val="000000" w:themeColor="text1"/>
        </w:rPr>
        <w:t>1</w:t>
      </w:r>
      <w:r w:rsidR="00C37C6F" w:rsidRPr="0005708A">
        <w:rPr>
          <w:rFonts w:ascii="Times New Roman" w:hAnsi="Times New Roman"/>
          <w:b/>
          <w:color w:val="000000" w:themeColor="text1"/>
        </w:rPr>
        <w:t xml:space="preserve"> szt</w:t>
      </w:r>
      <w:bookmarkEnd w:id="17"/>
      <w:r w:rsidR="00C37C6F" w:rsidRPr="0005708A">
        <w:rPr>
          <w:rFonts w:ascii="Times New Roman" w:hAnsi="Times New Roman"/>
          <w:b/>
          <w:color w:val="000000" w:themeColor="text1"/>
        </w:rPr>
        <w:t>uk</w:t>
      </w:r>
      <w:r w:rsidR="00C37C6F">
        <w:rPr>
          <w:rFonts w:ascii="Times New Roman" w:hAnsi="Times New Roman"/>
          <w:b/>
          <w:color w:val="000000" w:themeColor="text1"/>
        </w:rPr>
        <w:t>a (zestaw)</w:t>
      </w:r>
    </w:p>
    <w:p w14:paraId="2F270BD3" w14:textId="77777777" w:rsidR="00C37C6F" w:rsidRDefault="00C37C6F" w:rsidP="00DD68D3">
      <w:pPr>
        <w:spacing w:after="0" w:line="276" w:lineRule="auto"/>
        <w:rPr>
          <w:rFonts w:ascii="Times New Roman" w:hAnsi="Times New Roman"/>
          <w:bCs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237"/>
        <w:gridCol w:w="1533"/>
        <w:gridCol w:w="1653"/>
      </w:tblGrid>
      <w:tr w:rsidR="009F1481" w:rsidRPr="00173258" w14:paraId="6E962331" w14:textId="77777777" w:rsidTr="00800EF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CBF80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B5648" w14:textId="191FC9E6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C37C6F">
              <w:rPr>
                <w:rFonts w:ascii="Times New Roman" w:hAnsi="Times New Roman"/>
                <w:color w:val="000000" w:themeColor="text1"/>
              </w:rPr>
              <w:t>Przedmiotem zamówienia jest przeprowadzenie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bookmarkStart w:id="18" w:name="_Hlk212810349"/>
            <w:r>
              <w:rPr>
                <w:rFonts w:ascii="Times New Roman" w:hAnsi="Times New Roman"/>
                <w:color w:val="000000" w:themeColor="text1"/>
              </w:rPr>
              <w:t>analizy konfiguracji i ewentualnej rekonfiguracji</w:t>
            </w:r>
            <w:bookmarkEnd w:id="18"/>
            <w:r>
              <w:rPr>
                <w:rFonts w:ascii="Times New Roman" w:hAnsi="Times New Roman"/>
                <w:color w:val="000000" w:themeColor="text1"/>
              </w:rPr>
              <w:t xml:space="preserve"> modułów HIS związanych z generowaniem</w:t>
            </w:r>
            <w:r w:rsidRPr="00C37C6F">
              <w:rPr>
                <w:rFonts w:ascii="Times New Roman" w:hAnsi="Times New Roman"/>
                <w:color w:val="000000" w:themeColor="text1"/>
              </w:rPr>
              <w:t xml:space="preserve"> EDM </w:t>
            </w:r>
            <w:r>
              <w:rPr>
                <w:rFonts w:ascii="Times New Roman" w:hAnsi="Times New Roman"/>
                <w:color w:val="000000" w:themeColor="text1"/>
              </w:rPr>
              <w:t>w celu</w:t>
            </w:r>
            <w:r w:rsidRPr="00C37C6F">
              <w:rPr>
                <w:rFonts w:ascii="Times New Roman" w:hAnsi="Times New Roman"/>
                <w:color w:val="000000" w:themeColor="text1"/>
              </w:rPr>
              <w:t xml:space="preserve"> zapewni</w:t>
            </w:r>
            <w:r>
              <w:rPr>
                <w:rFonts w:ascii="Times New Roman" w:hAnsi="Times New Roman"/>
                <w:color w:val="000000" w:themeColor="text1"/>
              </w:rPr>
              <w:t>enia</w:t>
            </w:r>
            <w:r w:rsidRPr="00C37C6F">
              <w:rPr>
                <w:rFonts w:ascii="Times New Roman" w:hAnsi="Times New Roman"/>
                <w:color w:val="000000" w:themeColor="text1"/>
              </w:rPr>
              <w:t xml:space="preserve"> zgodnoś</w:t>
            </w:r>
            <w:r>
              <w:rPr>
                <w:rFonts w:ascii="Times New Roman" w:hAnsi="Times New Roman"/>
                <w:color w:val="000000" w:themeColor="text1"/>
              </w:rPr>
              <w:t xml:space="preserve">ci </w:t>
            </w:r>
            <w:r w:rsidRPr="00C37C6F">
              <w:rPr>
                <w:rFonts w:ascii="Times New Roman" w:hAnsi="Times New Roman"/>
                <w:color w:val="000000" w:themeColor="text1"/>
              </w:rPr>
              <w:t xml:space="preserve">dokumentacji z wymogami </w:t>
            </w:r>
            <w:proofErr w:type="spellStart"/>
            <w:r w:rsidRPr="00C37C6F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C37C6F">
              <w:rPr>
                <w:rFonts w:ascii="Times New Roman" w:hAnsi="Times New Roman"/>
                <w:color w:val="000000" w:themeColor="text1"/>
              </w:rPr>
              <w:t xml:space="preserve"> w ramach wymogów EDM według standardu HL7CDA PIK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959FE9E" w14:textId="6827AC44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778A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C89D3F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4902FED" w14:textId="77777777" w:rsidTr="00800EFD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6E90C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28D5" w14:textId="7A32BD66" w:rsidR="009F1481" w:rsidRPr="001B05DE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05DE">
              <w:rPr>
                <w:rFonts w:ascii="Times New Roman" w:hAnsi="Times New Roman"/>
                <w:color w:val="000000" w:themeColor="text1"/>
              </w:rPr>
              <w:t>Obszary HIS objęte analiz</w:t>
            </w:r>
            <w:r>
              <w:rPr>
                <w:rFonts w:ascii="Times New Roman" w:hAnsi="Times New Roman"/>
                <w:color w:val="000000" w:themeColor="text1"/>
              </w:rPr>
              <w:t>ą</w:t>
            </w:r>
            <w:r w:rsidRPr="001B05DE">
              <w:rPr>
                <w:rFonts w:ascii="Times New Roman" w:hAnsi="Times New Roman"/>
                <w:color w:val="000000" w:themeColor="text1"/>
              </w:rPr>
              <w:t xml:space="preserve"> konfiguracji i ewentualn</w:t>
            </w:r>
            <w:r>
              <w:rPr>
                <w:rFonts w:ascii="Times New Roman" w:hAnsi="Times New Roman"/>
                <w:color w:val="000000" w:themeColor="text1"/>
              </w:rPr>
              <w:t>ą</w:t>
            </w:r>
            <w:r w:rsidRPr="001B05DE">
              <w:rPr>
                <w:rFonts w:ascii="Times New Roman" w:hAnsi="Times New Roman"/>
                <w:color w:val="000000" w:themeColor="text1"/>
              </w:rPr>
              <w:t xml:space="preserve"> rekonfiguracj</w:t>
            </w:r>
            <w:r>
              <w:rPr>
                <w:rFonts w:ascii="Times New Roman" w:hAnsi="Times New Roman"/>
                <w:color w:val="000000" w:themeColor="text1"/>
              </w:rPr>
              <w:t>ą</w:t>
            </w:r>
            <w:r w:rsidRPr="001B05DE">
              <w:rPr>
                <w:rFonts w:ascii="Times New Roman" w:hAnsi="Times New Roman"/>
                <w:color w:val="000000" w:themeColor="text1"/>
              </w:rPr>
              <w:t xml:space="preserve"> w zakresie generowania EDM:</w:t>
            </w:r>
          </w:p>
          <w:p w14:paraId="51E37D65" w14:textId="77777777" w:rsidR="009F1481" w:rsidRPr="001B05DE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05DE">
              <w:rPr>
                <w:rFonts w:ascii="Times New Roman" w:hAnsi="Times New Roman"/>
                <w:color w:val="000000" w:themeColor="text1"/>
              </w:rPr>
              <w:t>- KS-MEDIS produkcji Kamsoft – w zakresie dokumentacji szpitalnej,</w:t>
            </w:r>
          </w:p>
          <w:p w14:paraId="1F4E7C03" w14:textId="77777777" w:rsidR="009F1481" w:rsidRPr="001B05DE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05DE">
              <w:rPr>
                <w:rFonts w:ascii="Times New Roman" w:hAnsi="Times New Roman"/>
                <w:color w:val="000000" w:themeColor="text1"/>
              </w:rPr>
              <w:t>- KS-SOMED produkcji Kamsoft – w zakresie dokumentacji ambulatoryjnej,</w:t>
            </w:r>
          </w:p>
          <w:p w14:paraId="20F83D48" w14:textId="77777777" w:rsidR="009F1481" w:rsidRPr="001B05DE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05DE">
              <w:rPr>
                <w:rFonts w:ascii="Times New Roman" w:hAnsi="Times New Roman"/>
                <w:color w:val="000000" w:themeColor="text1"/>
              </w:rPr>
              <w:lastRenderedPageBreak/>
              <w:t>- KS-SOLAB produkcji Kamsoft – w zakresie dokumentacji laboratoryjnej</w:t>
            </w:r>
          </w:p>
          <w:p w14:paraId="40C72369" w14:textId="6E53C3DA" w:rsidR="009F1481" w:rsidRPr="00C37C6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05DE">
              <w:rPr>
                <w:rFonts w:ascii="Times New Roman" w:hAnsi="Times New Roman"/>
                <w:color w:val="000000" w:themeColor="text1"/>
              </w:rPr>
              <w:t>- KS-ASW produkcji Kamsoft – w zakresie dokumentacji związanej z funkcjonowaniem apteki szpitalnej.</w:t>
            </w:r>
          </w:p>
        </w:tc>
        <w:tc>
          <w:tcPr>
            <w:tcW w:w="1533" w:type="dxa"/>
          </w:tcPr>
          <w:p w14:paraId="32A659DF" w14:textId="550899DF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778A3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32D29AFA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0A30796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8102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0ECB6" w14:textId="590CC4C7" w:rsidR="009F1481" w:rsidRPr="00C37C6F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realizacji zamówienia Wykonawca przeanalizuje możliwości i wykona ewentualne rekonfiguracje tak aby posiadany przez Zamawiającego HIS umożliwiał generowanie wskazanych przez</w:t>
            </w:r>
            <w:r w:rsidRPr="00D866F4">
              <w:rPr>
                <w:rFonts w:ascii="Times New Roman" w:hAnsi="Times New Roman"/>
                <w:color w:val="000000" w:themeColor="text1"/>
              </w:rPr>
              <w:t xml:space="preserve"> Centrum e-Zdrowia (CEZ)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866F4">
              <w:rPr>
                <w:rFonts w:ascii="Times New Roman" w:hAnsi="Times New Roman"/>
                <w:color w:val="000000" w:themeColor="text1"/>
              </w:rPr>
              <w:t>18 rodzajów Elektronicznej Dokumentacji Medycznej (EDM), które są kluczowe dla systemu ochrony zdrowia w Polsce</w:t>
            </w:r>
            <w:r>
              <w:rPr>
                <w:rFonts w:ascii="Times New Roman" w:hAnsi="Times New Roman"/>
                <w:color w:val="000000" w:themeColor="text1"/>
              </w:rPr>
              <w:t xml:space="preserve"> (z wyłączeniem dokumentów, których szpital z racji swojego profilu działalności nie generuje i nie będzie generował).</w:t>
            </w:r>
          </w:p>
        </w:tc>
        <w:tc>
          <w:tcPr>
            <w:tcW w:w="1533" w:type="dxa"/>
          </w:tcPr>
          <w:p w14:paraId="6F15EACA" w14:textId="5D4F4D3B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6DD3E12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3A0C4B88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20E6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2C1F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Lista dokumentów EDM wskazanych przez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1D2C9F66" w14:textId="4E47315A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1. E-recepta</w:t>
            </w:r>
          </w:p>
          <w:p w14:paraId="53EBE0A6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2. E-skierowanie</w:t>
            </w:r>
          </w:p>
          <w:p w14:paraId="1B161CEB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3. Karta informacyjna z leczenia szpitalnego</w:t>
            </w:r>
          </w:p>
          <w:p w14:paraId="3A602A54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4. Karta przebiegu ciąży</w:t>
            </w:r>
          </w:p>
          <w:p w14:paraId="1644B2E2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 xml:space="preserve">5. Orzeczenie o niezdolności do pracy (np. ZUS ZLA) </w:t>
            </w:r>
          </w:p>
          <w:p w14:paraId="648F3DD3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6. Opis badania diagnostycznego, w tym laboratoryjnego</w:t>
            </w:r>
          </w:p>
          <w:p w14:paraId="6643AA8E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7. Opis badania obrazowego</w:t>
            </w:r>
          </w:p>
          <w:p w14:paraId="4CF300CC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8. Karta odmowy przyjęcia do szpitala</w:t>
            </w:r>
          </w:p>
          <w:p w14:paraId="21726B93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9. Karta zgonu</w:t>
            </w:r>
          </w:p>
          <w:p w14:paraId="3D95BB99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10. Plan leczenia</w:t>
            </w:r>
          </w:p>
          <w:p w14:paraId="344AA437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11. Informacja o stanie zdrowia pacjenta</w:t>
            </w:r>
          </w:p>
          <w:p w14:paraId="2E8A9E55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 xml:space="preserve">12. Zaświadczenie lekarskie (np. o stanie zdrowia pacjenta) </w:t>
            </w:r>
          </w:p>
          <w:p w14:paraId="16E9003E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13. Karta zabiegu operacyjnego</w:t>
            </w:r>
          </w:p>
          <w:p w14:paraId="03BB0A71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14. Protokół operacyjny</w:t>
            </w:r>
          </w:p>
          <w:p w14:paraId="398C4234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15. Karta anestezjologiczna</w:t>
            </w:r>
          </w:p>
          <w:p w14:paraId="54D4A4B9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16. Informacja o zastosowanej chemioterapii</w:t>
            </w:r>
          </w:p>
          <w:p w14:paraId="7CC03342" w14:textId="77777777" w:rsidR="009F1481" w:rsidRPr="00D866F4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17. Karta wizyty ambulatoryjnej</w:t>
            </w:r>
          </w:p>
          <w:p w14:paraId="6EDE0971" w14:textId="44544CA5" w:rsidR="009F1481" w:rsidRDefault="009F1481" w:rsidP="009F148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D866F4">
              <w:rPr>
                <w:rFonts w:ascii="Times New Roman" w:hAnsi="Times New Roman"/>
                <w:color w:val="000000" w:themeColor="text1"/>
              </w:rPr>
              <w:t>18.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866F4">
              <w:rPr>
                <w:rFonts w:ascii="Times New Roman" w:hAnsi="Times New Roman"/>
                <w:color w:val="000000" w:themeColor="text1"/>
              </w:rPr>
              <w:t>Dokumentacja szczepień ochronnych</w:t>
            </w:r>
            <w:r w:rsidRPr="00D866F4">
              <w:rPr>
                <w:rFonts w:ascii="Times New Roman" w:hAnsi="Times New Roman"/>
                <w:color w:val="000000" w:themeColor="text1"/>
              </w:rPr>
              <w:cr/>
            </w:r>
            <w:r>
              <w:rPr>
                <w:rFonts w:ascii="Times New Roman" w:hAnsi="Times New Roman"/>
                <w:color w:val="000000" w:themeColor="text1"/>
              </w:rPr>
              <w:t xml:space="preserve">Po rekonfiguracji HIS musi mieć możliwość generowania każdego z powyższych dokumentów na wypadek rozszerzenia profilu działalności nawet w przypadku, gdy obecnie niektóre z tych dokumentów nie są generowane i nie będą aktualnie konfigurowane. </w:t>
            </w:r>
          </w:p>
        </w:tc>
        <w:tc>
          <w:tcPr>
            <w:tcW w:w="1533" w:type="dxa"/>
          </w:tcPr>
          <w:p w14:paraId="571D37D9" w14:textId="4652AEF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16F46D28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7B95D57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36DC6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724B0" w14:textId="214824D5" w:rsidR="009F1481" w:rsidRDefault="009F1481" w:rsidP="009F148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479CA">
              <w:rPr>
                <w:rFonts w:ascii="Times New Roman" w:hAnsi="Times New Roman"/>
                <w:color w:val="000000" w:themeColor="text1"/>
              </w:rPr>
              <w:t xml:space="preserve">Wszystkie dokumenty muszą być obsługiwane w standardach wymaganych przez </w:t>
            </w:r>
            <w:proofErr w:type="spellStart"/>
            <w:r w:rsidRPr="007479CA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7479CA">
              <w:rPr>
                <w:rFonts w:ascii="Times New Roman" w:hAnsi="Times New Roman"/>
                <w:color w:val="000000" w:themeColor="text1"/>
              </w:rPr>
              <w:t>, przy zachowaniu pełnej interoperacyjności z pozostałymi komponentami systemu informatycznego Zamawiającego.</w:t>
            </w:r>
          </w:p>
        </w:tc>
        <w:tc>
          <w:tcPr>
            <w:tcW w:w="1533" w:type="dxa"/>
          </w:tcPr>
          <w:p w14:paraId="26075306" w14:textId="6D1028F4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208D3FE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6CB9A68F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E5EAF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0B76" w14:textId="77777777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F2F32">
              <w:rPr>
                <w:rFonts w:ascii="Times New Roman" w:hAnsi="Times New Roman"/>
                <w:color w:val="000000" w:themeColor="text1"/>
              </w:rPr>
              <w:t>Dokumenty te muszą być generowane zgodnie</w:t>
            </w:r>
            <w:r>
              <w:rPr>
                <w:rFonts w:ascii="Times New Roman" w:hAnsi="Times New Roman"/>
                <w:color w:val="000000" w:themeColor="text1"/>
              </w:rPr>
              <w:t xml:space="preserve"> z wymaganiami:</w:t>
            </w:r>
          </w:p>
          <w:p w14:paraId="0D40853D" w14:textId="77777777" w:rsidR="009F1481" w:rsidRDefault="009F1481" w:rsidP="009F1481">
            <w:pPr>
              <w:widowControl w:val="0"/>
              <w:numPr>
                <w:ilvl w:val="0"/>
                <w:numId w:val="25"/>
              </w:numPr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SimSun" w:hAnsi="Times New Roman"/>
                <w:kern w:val="3"/>
              </w:rPr>
            </w:pPr>
            <w:r w:rsidRPr="006F2F32">
              <w:rPr>
                <w:rFonts w:ascii="Times New Roman" w:eastAsia="SimSun" w:hAnsi="Times New Roman"/>
                <w:kern w:val="3"/>
              </w:rPr>
              <w:t>formalnymi (w tym strukturalnymi i prawnymi),</w:t>
            </w:r>
          </w:p>
          <w:p w14:paraId="51632628" w14:textId="7F4420B1" w:rsidR="009F1481" w:rsidRPr="007479CA" w:rsidRDefault="009F1481" w:rsidP="009F1481">
            <w:pPr>
              <w:widowControl w:val="0"/>
              <w:numPr>
                <w:ilvl w:val="0"/>
                <w:numId w:val="25"/>
              </w:numPr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SimSun" w:hAnsi="Times New Roman"/>
                <w:kern w:val="3"/>
              </w:rPr>
            </w:pPr>
            <w:r w:rsidRPr="006F2F32">
              <w:rPr>
                <w:rFonts w:ascii="Times New Roman" w:eastAsia="SimSun" w:hAnsi="Times New Roman"/>
                <w:kern w:val="3"/>
              </w:rPr>
              <w:t>technicznymi (w tym dotyczącymi formatów, kodowania oraz zgodności z obowiązującymi standardami interoperacyjności).</w:t>
            </w:r>
          </w:p>
        </w:tc>
        <w:tc>
          <w:tcPr>
            <w:tcW w:w="1533" w:type="dxa"/>
          </w:tcPr>
          <w:p w14:paraId="63BBAA6A" w14:textId="1FFFFAF3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1859533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26BEBA17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A955E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0F9E9" w14:textId="06675DFA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 po rekonfiguracji musi umożliwiać eksport</w:t>
            </w:r>
            <w:r w:rsidRPr="00DD0BF6">
              <w:rPr>
                <w:rFonts w:ascii="Times New Roman" w:hAnsi="Times New Roman"/>
                <w:bCs/>
                <w:color w:val="000000"/>
              </w:rPr>
              <w:t xml:space="preserve">, a także – tam, gdzie to wymagane – wysyłkę lub synchronizację dokumentów z platformą P1, systemami </w:t>
            </w:r>
            <w:proofErr w:type="spellStart"/>
            <w:r w:rsidRPr="00DD0BF6">
              <w:rPr>
                <w:rFonts w:ascii="Times New Roman" w:hAnsi="Times New Roman"/>
                <w:bCs/>
                <w:color w:val="000000"/>
              </w:rPr>
              <w:t>CeZ</w:t>
            </w:r>
            <w:proofErr w:type="spellEnd"/>
            <w:r w:rsidRPr="00DD0BF6">
              <w:rPr>
                <w:rFonts w:ascii="Times New Roman" w:hAnsi="Times New Roman"/>
                <w:bCs/>
                <w:color w:val="000000"/>
              </w:rPr>
              <w:t>, lub innymi systemami zewnętrznymi, zgodnie z aktualnymi przepisami i wytycznymi Ministra Zdrowia oraz Centrum e-Zdrowia.</w:t>
            </w:r>
          </w:p>
        </w:tc>
        <w:tc>
          <w:tcPr>
            <w:tcW w:w="1533" w:type="dxa"/>
          </w:tcPr>
          <w:p w14:paraId="2A90336A" w14:textId="3A4AFBB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911463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794C139" w14:textId="77777777" w:rsidTr="005C3E47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F4EE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778DD" w14:textId="5B56DF19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Przedmiot zamówienia obejmuje również analizę integracji międzysystemowych pomiędzy HIS a systemami innych producentów (systemy zewnętrzne) pod kątem bezpieczeństwa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wymienianych danych jak również ich merytorycznej jakości wraz z usługą ich rekonfiguracji w przypadku zdiagnozowania problemów.</w:t>
            </w:r>
          </w:p>
        </w:tc>
        <w:tc>
          <w:tcPr>
            <w:tcW w:w="1533" w:type="dxa"/>
          </w:tcPr>
          <w:p w14:paraId="3C245C93" w14:textId="69A87C17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2DE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5A004646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9026120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80BA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80AF4" w14:textId="23FEBEED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zamówienia Wykonawca przeanalizuję działanie i konfiguracje modułów HIS odpowiedzialnych za przechowywanie w lokalnym repozytorium wytworzonej EDM ze zwróceniem szczególnej uwagi na bezpieczeństwo zarówno pod względem nieuprawnionego dostępu jak również utraty danych w wyniku np. awarii sprzętowej. Wykonawca zobowiązany jest do przeprowadzenia rekonfiguracji poprawiającej bezpieczeństwo EDM w oparciu o posiadaną przez Zamawiającego infrastrukturę i licencje systemowe. W przypadku gdy dla podniesienia poziomu bezpieczeństwa danych bezwzględnie konieczny okaże się zakup dodatkowego sprzętu lub licencji obcych, koszty z tym związane ponosi Zamawiający.</w:t>
            </w:r>
          </w:p>
        </w:tc>
        <w:tc>
          <w:tcPr>
            <w:tcW w:w="1533" w:type="dxa"/>
          </w:tcPr>
          <w:p w14:paraId="67F912FF" w14:textId="5A92E0F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95ABC9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C738AC3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C18EF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5195" w14:textId="11817BC2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51909">
              <w:rPr>
                <w:rFonts w:ascii="Times New Roman" w:hAnsi="Times New Roman"/>
                <w:color w:val="000000" w:themeColor="text1"/>
              </w:rPr>
              <w:t>W ramach zamówienia Wykonawca przeanalizuję działanie i konfiguracje modułów HIS odpowiedzialnych za</w:t>
            </w:r>
            <w:r>
              <w:rPr>
                <w:rFonts w:ascii="Times New Roman" w:hAnsi="Times New Roman"/>
                <w:color w:val="000000" w:themeColor="text1"/>
              </w:rPr>
              <w:t xml:space="preserve"> u</w:t>
            </w:r>
            <w:r w:rsidRPr="00551909">
              <w:rPr>
                <w:rFonts w:ascii="Times New Roman" w:hAnsi="Times New Roman"/>
                <w:color w:val="000000" w:themeColor="text1"/>
              </w:rPr>
              <w:t>dzielanie dostępu i udostępnianie EDM</w:t>
            </w:r>
            <w:r>
              <w:rPr>
                <w:rFonts w:ascii="Times New Roman" w:hAnsi="Times New Roman"/>
                <w:color w:val="000000" w:themeColor="text1"/>
              </w:rPr>
              <w:t xml:space="preserve"> wytworzonej przez Zamawiającego na wniosek pacjentów lub innych placówek medycznych tak aby udostępnianie dokumentów odbywało się </w:t>
            </w:r>
            <w:r w:rsidRPr="00551909">
              <w:rPr>
                <w:rFonts w:ascii="Times New Roman" w:hAnsi="Times New Roman"/>
                <w:color w:val="000000" w:themeColor="text1"/>
              </w:rPr>
              <w:t xml:space="preserve">z zachowaniem zasad bezpieczeństwa i dostępu określonych na Platformie P1 przez </w:t>
            </w:r>
            <w:proofErr w:type="spellStart"/>
            <w:r w:rsidRPr="00551909"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 w:rsidRPr="0055190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7E8782EA" w14:textId="4FCE58F3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FB63748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1D727722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443B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165A6" w14:textId="103C88E5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weryfikacji </w:t>
            </w:r>
            <w:r w:rsidRPr="00A57AD0">
              <w:rPr>
                <w:rFonts w:ascii="Times New Roman" w:hAnsi="Times New Roman"/>
                <w:color w:val="000000" w:themeColor="text1"/>
              </w:rPr>
              <w:t>interoperacyjnoś</w:t>
            </w:r>
            <w:r>
              <w:rPr>
                <w:rFonts w:ascii="Times New Roman" w:hAnsi="Times New Roman"/>
                <w:color w:val="000000" w:themeColor="text1"/>
              </w:rPr>
              <w:t>ci</w:t>
            </w:r>
            <w:r w:rsidRPr="00A57AD0">
              <w:rPr>
                <w:rFonts w:ascii="Times New Roman" w:hAnsi="Times New Roman"/>
                <w:color w:val="000000" w:themeColor="text1"/>
              </w:rPr>
              <w:t xml:space="preserve"> i możliwoś</w:t>
            </w:r>
            <w:r>
              <w:rPr>
                <w:rFonts w:ascii="Times New Roman" w:hAnsi="Times New Roman"/>
                <w:color w:val="000000" w:themeColor="text1"/>
              </w:rPr>
              <w:t xml:space="preserve">ci </w:t>
            </w:r>
            <w:r w:rsidRPr="00A57AD0">
              <w:rPr>
                <w:rFonts w:ascii="Times New Roman" w:hAnsi="Times New Roman"/>
                <w:color w:val="000000" w:themeColor="text1"/>
              </w:rPr>
              <w:t>transferu danych pomiędzy różnymi elementami</w:t>
            </w:r>
            <w:r>
              <w:rPr>
                <w:rFonts w:ascii="Times New Roman" w:hAnsi="Times New Roman"/>
                <w:color w:val="000000" w:themeColor="text1"/>
              </w:rPr>
              <w:t xml:space="preserve"> HIS</w:t>
            </w:r>
            <w:r w:rsidRPr="00A57AD0">
              <w:rPr>
                <w:rFonts w:ascii="Times New Roman" w:hAnsi="Times New Roman"/>
                <w:color w:val="000000" w:themeColor="text1"/>
              </w:rPr>
              <w:t xml:space="preserve"> - systemami dziedzinowymi, które funkcjonują w ramach podmiotu</w:t>
            </w:r>
            <w:r>
              <w:rPr>
                <w:rFonts w:ascii="Times New Roman" w:hAnsi="Times New Roman"/>
                <w:color w:val="000000" w:themeColor="text1"/>
              </w:rPr>
              <w:t xml:space="preserve"> i które zostały wskazane w pkt. 2 wraz z rekonfiguracją usprawniająca komunikację międzysystemową.</w:t>
            </w:r>
          </w:p>
        </w:tc>
        <w:tc>
          <w:tcPr>
            <w:tcW w:w="1533" w:type="dxa"/>
          </w:tcPr>
          <w:p w14:paraId="70155F74" w14:textId="3A37329A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EFBD049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01226B16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11B82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920FF" w14:textId="49F572A7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weryfikacji ustawień systemowych i ewentualnej zmiany tych ustawień tak aby zapewnić możliwość </w:t>
            </w:r>
            <w:r w:rsidRPr="00C77081">
              <w:rPr>
                <w:rFonts w:ascii="Times New Roman" w:hAnsi="Times New Roman"/>
                <w:color w:val="000000" w:themeColor="text1"/>
              </w:rPr>
              <w:t>szybkie</w:t>
            </w:r>
            <w:r>
              <w:rPr>
                <w:rFonts w:ascii="Times New Roman" w:hAnsi="Times New Roman"/>
                <w:color w:val="000000" w:themeColor="text1"/>
              </w:rPr>
              <w:t>go i minimalizującego popełniania błędów</w:t>
            </w:r>
            <w:r w:rsidRPr="00C77081">
              <w:rPr>
                <w:rFonts w:ascii="Times New Roman" w:hAnsi="Times New Roman"/>
                <w:color w:val="000000" w:themeColor="text1"/>
              </w:rPr>
              <w:t xml:space="preserve"> wprowadzani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C77081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do systemu niezbędnych do wygenerowania EDM </w:t>
            </w:r>
            <w:r w:rsidRPr="00C77081">
              <w:rPr>
                <w:rFonts w:ascii="Times New Roman" w:hAnsi="Times New Roman"/>
                <w:color w:val="000000" w:themeColor="text1"/>
              </w:rPr>
              <w:t>danych bezpośrednio przez specjalistów medycznych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6A939726" w14:textId="729D0CFE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B1A75B5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73CC951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9B71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144B" w14:textId="3DFFCDE0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Wykonawca zobowiązany jest do weryfikacji szablonów dokumentacji stosowanych przez Zamawiającego w kontekście ich zgodności z wytycznymi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CeZ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i w przypadku stwierdzenia rozbieżności zobowiązany jest do wdrożenia szablonów zgodnych ze standardem </w:t>
            </w:r>
            <w:r w:rsidRPr="00A24B93">
              <w:rPr>
                <w:rFonts w:ascii="Times New Roman" w:hAnsi="Times New Roman"/>
                <w:color w:val="000000" w:themeColor="text1"/>
              </w:rPr>
              <w:t>HL7 CDA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33" w:type="dxa"/>
          </w:tcPr>
          <w:p w14:paraId="4F9F5DB5" w14:textId="0E085E51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FDAC824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54D5CEC3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2A20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F7A7" w14:textId="553EDD65" w:rsidR="009F1481" w:rsidRPr="00F377A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ramach realizacji zamówienia wykonawca zweryfikuje i dokona stosownej korekty uprawnień systemowych dla poszczególnych grup personelu Zamawiającego tak aby dostęp do wrażliwych danych medycznych miały wyłącznie osoby do tego uprawnione. Ewentualną korektę uprawnień Wykonawca przeprowadzi w porozumieniu z Zamawiającym i z uwzględnieniem specyfiki pracy personelu, tak aby ograniczenie dostępu nie utrudniło lub wręcz nie uniemożliwiło realizacje powierzonych mu zadań.</w:t>
            </w:r>
          </w:p>
        </w:tc>
        <w:tc>
          <w:tcPr>
            <w:tcW w:w="1533" w:type="dxa"/>
          </w:tcPr>
          <w:p w14:paraId="7FB9760A" w14:textId="72170E95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8F25C91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7F5A1447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00336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ED43" w14:textId="03781E85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Wszelkie zmiany konfiguracji wymagają zgody Zamawiającego przed ich produkcyjnym wdrożeniem.</w:t>
            </w:r>
          </w:p>
        </w:tc>
        <w:tc>
          <w:tcPr>
            <w:tcW w:w="1533" w:type="dxa"/>
          </w:tcPr>
          <w:p w14:paraId="64D5D11E" w14:textId="79975D11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9C46B6C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F1481" w:rsidRPr="00173258" w14:paraId="4A6336D1" w14:textId="77777777" w:rsidTr="004575D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6508" w14:textId="77777777" w:rsidR="009F1481" w:rsidRPr="00173258" w:rsidRDefault="009F1481" w:rsidP="009F1481">
            <w:pPr>
              <w:pStyle w:val="Akapitzlist"/>
              <w:numPr>
                <w:ilvl w:val="0"/>
                <w:numId w:val="46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69FA0" w14:textId="2DD74EC3" w:rsidR="009F1481" w:rsidRDefault="009F1481" w:rsidP="009F148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 terminie 14 dni od zakończenia r</w:t>
            </w:r>
            <w:r w:rsidRPr="009D37A9">
              <w:rPr>
                <w:rFonts w:ascii="Times New Roman" w:hAnsi="Times New Roman"/>
                <w:color w:val="000000" w:themeColor="text1"/>
              </w:rPr>
              <w:t>ekonfiguracj</w:t>
            </w:r>
            <w:r>
              <w:rPr>
                <w:rFonts w:ascii="Times New Roman" w:hAnsi="Times New Roman"/>
                <w:color w:val="000000" w:themeColor="text1"/>
              </w:rPr>
              <w:t>i</w:t>
            </w:r>
            <w:r w:rsidRPr="009D37A9">
              <w:rPr>
                <w:rFonts w:ascii="Times New Roman" w:hAnsi="Times New Roman"/>
                <w:color w:val="000000" w:themeColor="text1"/>
              </w:rPr>
              <w:t xml:space="preserve"> systemu HIS</w:t>
            </w:r>
            <w:r>
              <w:rPr>
                <w:rFonts w:ascii="Times New Roman" w:hAnsi="Times New Roman"/>
                <w:color w:val="000000" w:themeColor="text1"/>
              </w:rPr>
              <w:t xml:space="preserve"> Wykonawca przedstawi Zamawiającemu zbiorczy dokument podsumowujący obszary HIS poddane analizie wraz z opisem zmian jakie zostały wdrożone i opisem potencjalnych korzyści/usprawnień jakie wdrożone zmiany wprowadziły w HIS</w:t>
            </w:r>
          </w:p>
        </w:tc>
        <w:tc>
          <w:tcPr>
            <w:tcW w:w="1533" w:type="dxa"/>
          </w:tcPr>
          <w:p w14:paraId="14668E0D" w14:textId="3EDA4797" w:rsidR="009F1481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A13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D6442CB" w14:textId="77777777" w:rsidR="009F1481" w:rsidRPr="00173258" w:rsidRDefault="009F1481" w:rsidP="009F148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38FBF01" w14:textId="77777777" w:rsidR="00D5083B" w:rsidRPr="00DD68D3" w:rsidRDefault="00D5083B" w:rsidP="00DD68D3">
      <w:pPr>
        <w:spacing w:after="0" w:line="276" w:lineRule="auto"/>
        <w:rPr>
          <w:rFonts w:ascii="Times New Roman" w:hAnsi="Times New Roman"/>
          <w:bCs/>
        </w:rPr>
      </w:pPr>
    </w:p>
    <w:sectPr w:rsidR="00D5083B" w:rsidRPr="00DD68D3">
      <w:headerReference w:type="default" r:id="rId8"/>
      <w:pgSz w:w="11906" w:h="16838"/>
      <w:pgMar w:top="142" w:right="1417" w:bottom="1417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922BF" w14:textId="77777777" w:rsidR="00D51585" w:rsidRDefault="00D51585">
      <w:r>
        <w:separator/>
      </w:r>
    </w:p>
  </w:endnote>
  <w:endnote w:type="continuationSeparator" w:id="0">
    <w:p w14:paraId="69792A9B" w14:textId="77777777" w:rsidR="00D51585" w:rsidRDefault="00D5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ABADC" w14:textId="77777777" w:rsidR="00D51585" w:rsidRDefault="00D51585">
      <w:pPr>
        <w:spacing w:after="0"/>
      </w:pPr>
      <w:r>
        <w:separator/>
      </w:r>
    </w:p>
  </w:footnote>
  <w:footnote w:type="continuationSeparator" w:id="0">
    <w:p w14:paraId="1D2C2E0F" w14:textId="77777777" w:rsidR="00D51585" w:rsidRDefault="00D51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F75E0" w14:textId="67C1D301" w:rsidR="002B57C8" w:rsidRDefault="002B57C8" w:rsidP="002B57C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85E5F9" wp14:editId="49D4518E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C95"/>
    <w:multiLevelType w:val="hybridMultilevel"/>
    <w:tmpl w:val="BCC0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F6E7F"/>
    <w:multiLevelType w:val="hybridMultilevel"/>
    <w:tmpl w:val="DA3CE7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433A"/>
    <w:multiLevelType w:val="hybridMultilevel"/>
    <w:tmpl w:val="B164E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8520E8"/>
    <w:multiLevelType w:val="hybridMultilevel"/>
    <w:tmpl w:val="556C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62B73"/>
    <w:multiLevelType w:val="hybridMultilevel"/>
    <w:tmpl w:val="2D30E5EE"/>
    <w:lvl w:ilvl="0" w:tplc="B480383E">
      <w:start w:val="1"/>
      <w:numFmt w:val="decimal"/>
      <w:lvlText w:val="%1."/>
      <w:lvlJc w:val="left"/>
      <w:pPr>
        <w:ind w:left="36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66F63"/>
    <w:multiLevelType w:val="hybridMultilevel"/>
    <w:tmpl w:val="F7DC4F4A"/>
    <w:lvl w:ilvl="0" w:tplc="0415000F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6"/>
        </w:tabs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6" w15:restartNumberingAfterBreak="0">
    <w:nsid w:val="0AF5132F"/>
    <w:multiLevelType w:val="hybridMultilevel"/>
    <w:tmpl w:val="4548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A6A08"/>
    <w:multiLevelType w:val="hybridMultilevel"/>
    <w:tmpl w:val="E9ECB72E"/>
    <w:lvl w:ilvl="0" w:tplc="4184DA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D725A"/>
    <w:multiLevelType w:val="multilevel"/>
    <w:tmpl w:val="93525DA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09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2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3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0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7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4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2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9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F3235D6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0DEE"/>
    <w:multiLevelType w:val="hybridMultilevel"/>
    <w:tmpl w:val="40C0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F7784"/>
    <w:multiLevelType w:val="hybridMultilevel"/>
    <w:tmpl w:val="B2785138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647AC3"/>
    <w:multiLevelType w:val="hybridMultilevel"/>
    <w:tmpl w:val="AACA9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CE3F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21741"/>
    <w:multiLevelType w:val="hybridMultilevel"/>
    <w:tmpl w:val="AF74A30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61781"/>
    <w:multiLevelType w:val="multilevel"/>
    <w:tmpl w:val="BEDEF35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3DC75C4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060B"/>
    <w:multiLevelType w:val="multilevel"/>
    <w:tmpl w:val="242306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B50C2"/>
    <w:multiLevelType w:val="hybridMultilevel"/>
    <w:tmpl w:val="B45E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F3A45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F1119"/>
    <w:multiLevelType w:val="hybridMultilevel"/>
    <w:tmpl w:val="72C0CB3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2A290F2C"/>
    <w:multiLevelType w:val="multilevel"/>
    <w:tmpl w:val="7D769F9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767C9D"/>
    <w:multiLevelType w:val="hybridMultilevel"/>
    <w:tmpl w:val="5CE64414"/>
    <w:lvl w:ilvl="0" w:tplc="88DC096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4E74915"/>
    <w:multiLevelType w:val="hybridMultilevel"/>
    <w:tmpl w:val="B734FF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FD4E21"/>
    <w:multiLevelType w:val="hybridMultilevel"/>
    <w:tmpl w:val="3C3E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F7563"/>
    <w:multiLevelType w:val="hybridMultilevel"/>
    <w:tmpl w:val="61A43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F6A54"/>
    <w:multiLevelType w:val="hybridMultilevel"/>
    <w:tmpl w:val="72C0CB3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2408D"/>
    <w:multiLevelType w:val="multilevel"/>
    <w:tmpl w:val="899CB240"/>
    <w:styleLink w:val="WWNum79"/>
    <w:lvl w:ilvl="0">
      <w:start w:val="1"/>
      <w:numFmt w:val="decimal"/>
      <w:lvlText w:val="%1."/>
      <w:lvlJc w:val="left"/>
      <w:pPr>
        <w:ind w:left="744" w:hanging="384"/>
      </w:pPr>
      <w:rPr>
        <w:rFonts w:cs="Calibri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44" w:hanging="384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433631AF"/>
    <w:multiLevelType w:val="hybridMultilevel"/>
    <w:tmpl w:val="72C0CB3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025F6"/>
    <w:multiLevelType w:val="multilevel"/>
    <w:tmpl w:val="85A2F92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09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2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3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0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7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4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2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9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</w:abstractNum>
  <w:abstractNum w:abstractNumId="29" w15:restartNumberingAfterBreak="0">
    <w:nsid w:val="4CFD4780"/>
    <w:multiLevelType w:val="multilevel"/>
    <w:tmpl w:val="4CFD4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5741D6"/>
    <w:multiLevelType w:val="hybridMultilevel"/>
    <w:tmpl w:val="CE869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AF4636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40DEC"/>
    <w:multiLevelType w:val="hybridMultilevel"/>
    <w:tmpl w:val="70828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F94489"/>
    <w:multiLevelType w:val="hybridMultilevel"/>
    <w:tmpl w:val="AF74A306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50405"/>
    <w:multiLevelType w:val="hybridMultilevel"/>
    <w:tmpl w:val="E3A01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3572A"/>
    <w:multiLevelType w:val="hybridMultilevel"/>
    <w:tmpl w:val="72C0CB3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F3331"/>
    <w:multiLevelType w:val="multilevel"/>
    <w:tmpl w:val="4DEC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986C85"/>
    <w:multiLevelType w:val="multilevel"/>
    <w:tmpl w:val="14CA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DF06EE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B6B9A"/>
    <w:multiLevelType w:val="hybridMultilevel"/>
    <w:tmpl w:val="6DD87B9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95A7C"/>
    <w:multiLevelType w:val="hybridMultilevel"/>
    <w:tmpl w:val="AACA9D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0589F"/>
    <w:multiLevelType w:val="hybridMultilevel"/>
    <w:tmpl w:val="314EE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D62AD"/>
    <w:multiLevelType w:val="hybridMultilevel"/>
    <w:tmpl w:val="DF2E6B6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7DE672A0">
      <w:start w:val="1"/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F2848"/>
    <w:multiLevelType w:val="hybridMultilevel"/>
    <w:tmpl w:val="5DAE6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A4404"/>
    <w:multiLevelType w:val="hybridMultilevel"/>
    <w:tmpl w:val="40C076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62095">
    <w:abstractNumId w:val="16"/>
  </w:num>
  <w:num w:numId="2" w16cid:durableId="136798403">
    <w:abstractNumId w:val="21"/>
  </w:num>
  <w:num w:numId="3" w16cid:durableId="127825715">
    <w:abstractNumId w:val="24"/>
  </w:num>
  <w:num w:numId="4" w16cid:durableId="1330256964">
    <w:abstractNumId w:val="7"/>
  </w:num>
  <w:num w:numId="5" w16cid:durableId="438839852">
    <w:abstractNumId w:val="0"/>
  </w:num>
  <w:num w:numId="6" w16cid:durableId="518857932">
    <w:abstractNumId w:val="10"/>
  </w:num>
  <w:num w:numId="7" w16cid:durableId="2063554639">
    <w:abstractNumId w:val="3"/>
  </w:num>
  <w:num w:numId="8" w16cid:durableId="555513384">
    <w:abstractNumId w:val="29"/>
  </w:num>
  <w:num w:numId="9" w16cid:durableId="1404403663">
    <w:abstractNumId w:val="23"/>
  </w:num>
  <w:num w:numId="10" w16cid:durableId="1223642558">
    <w:abstractNumId w:val="44"/>
  </w:num>
  <w:num w:numId="11" w16cid:durableId="1135753036">
    <w:abstractNumId w:val="13"/>
  </w:num>
  <w:num w:numId="12" w16cid:durableId="1777556555">
    <w:abstractNumId w:val="4"/>
  </w:num>
  <w:num w:numId="13" w16cid:durableId="1395932367">
    <w:abstractNumId w:val="14"/>
  </w:num>
  <w:num w:numId="14" w16cid:durableId="372391359">
    <w:abstractNumId w:val="30"/>
  </w:num>
  <w:num w:numId="15" w16cid:durableId="282930706">
    <w:abstractNumId w:val="12"/>
  </w:num>
  <w:num w:numId="16" w16cid:durableId="183785843">
    <w:abstractNumId w:val="6"/>
  </w:num>
  <w:num w:numId="17" w16cid:durableId="1253661810">
    <w:abstractNumId w:val="42"/>
  </w:num>
  <w:num w:numId="18" w16cid:durableId="685521224">
    <w:abstractNumId w:val="41"/>
  </w:num>
  <w:num w:numId="19" w16cid:durableId="1800957334">
    <w:abstractNumId w:val="34"/>
  </w:num>
  <w:num w:numId="20" w16cid:durableId="787092846">
    <w:abstractNumId w:val="43"/>
  </w:num>
  <w:num w:numId="21" w16cid:durableId="354966632">
    <w:abstractNumId w:val="17"/>
  </w:num>
  <w:num w:numId="22" w16cid:durableId="278298448">
    <w:abstractNumId w:val="22"/>
  </w:num>
  <w:num w:numId="23" w16cid:durableId="240606098">
    <w:abstractNumId w:val="40"/>
  </w:num>
  <w:num w:numId="24" w16cid:durableId="993951424">
    <w:abstractNumId w:val="1"/>
  </w:num>
  <w:num w:numId="25" w16cid:durableId="1088236211">
    <w:abstractNumId w:val="20"/>
  </w:num>
  <w:num w:numId="26" w16cid:durableId="1453673126">
    <w:abstractNumId w:val="19"/>
  </w:num>
  <w:num w:numId="27" w16cid:durableId="2060785354">
    <w:abstractNumId w:val="37"/>
  </w:num>
  <w:num w:numId="28" w16cid:durableId="1016079223">
    <w:abstractNumId w:val="36"/>
  </w:num>
  <w:num w:numId="29" w16cid:durableId="250621601">
    <w:abstractNumId w:val="33"/>
  </w:num>
  <w:num w:numId="30" w16cid:durableId="629631866">
    <w:abstractNumId w:val="35"/>
  </w:num>
  <w:num w:numId="31" w16cid:durableId="1593970813">
    <w:abstractNumId w:val="27"/>
  </w:num>
  <w:num w:numId="32" w16cid:durableId="165098632">
    <w:abstractNumId w:val="5"/>
  </w:num>
  <w:num w:numId="33" w16cid:durableId="1736002847">
    <w:abstractNumId w:val="11"/>
  </w:num>
  <w:num w:numId="34" w16cid:durableId="382608554">
    <w:abstractNumId w:val="2"/>
  </w:num>
  <w:num w:numId="35" w16cid:durableId="1333341299">
    <w:abstractNumId w:val="32"/>
  </w:num>
  <w:num w:numId="36" w16cid:durableId="653997670">
    <w:abstractNumId w:val="15"/>
  </w:num>
  <w:num w:numId="37" w16cid:durableId="2977436">
    <w:abstractNumId w:val="8"/>
  </w:num>
  <w:num w:numId="38" w16cid:durableId="549263717">
    <w:abstractNumId w:val="28"/>
  </w:num>
  <w:num w:numId="39" w16cid:durableId="1831285090">
    <w:abstractNumId w:val="25"/>
  </w:num>
  <w:num w:numId="40" w16cid:durableId="156462302">
    <w:abstractNumId w:val="31"/>
  </w:num>
  <w:num w:numId="41" w16cid:durableId="1236014668">
    <w:abstractNumId w:val="26"/>
    <w:lvlOverride w:ilvl="0">
      <w:lvl w:ilvl="0">
        <w:start w:val="1"/>
        <w:numFmt w:val="decimal"/>
        <w:lvlText w:val="%1."/>
        <w:lvlJc w:val="left"/>
        <w:pPr>
          <w:ind w:left="744" w:hanging="384"/>
        </w:pPr>
        <w:rPr>
          <w:rFonts w:ascii="Calibri" w:hAnsi="Calibri" w:cs="Calibri" w:hint="default"/>
          <w:b w:val="0"/>
          <w:bCs/>
          <w:sz w:val="20"/>
          <w:szCs w:val="20"/>
        </w:rPr>
      </w:lvl>
    </w:lvlOverride>
  </w:num>
  <w:num w:numId="42" w16cid:durableId="936641783">
    <w:abstractNumId w:val="26"/>
  </w:num>
  <w:num w:numId="43" w16cid:durableId="1540781564">
    <w:abstractNumId w:val="9"/>
  </w:num>
  <w:num w:numId="44" w16cid:durableId="518081269">
    <w:abstractNumId w:val="39"/>
  </w:num>
  <w:num w:numId="45" w16cid:durableId="853878970">
    <w:abstractNumId w:val="38"/>
  </w:num>
  <w:num w:numId="46" w16cid:durableId="19492695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ED5"/>
    <w:rsid w:val="0000371B"/>
    <w:rsid w:val="00005567"/>
    <w:rsid w:val="000139C8"/>
    <w:rsid w:val="0001653F"/>
    <w:rsid w:val="0002742C"/>
    <w:rsid w:val="00040E28"/>
    <w:rsid w:val="000418D0"/>
    <w:rsid w:val="00042D5E"/>
    <w:rsid w:val="00052380"/>
    <w:rsid w:val="00053651"/>
    <w:rsid w:val="0006391F"/>
    <w:rsid w:val="00090159"/>
    <w:rsid w:val="000A0F3D"/>
    <w:rsid w:val="000A6BB7"/>
    <w:rsid w:val="000A7B64"/>
    <w:rsid w:val="000B5689"/>
    <w:rsid w:val="000B6711"/>
    <w:rsid w:val="000C1436"/>
    <w:rsid w:val="000C5258"/>
    <w:rsid w:val="000E0D28"/>
    <w:rsid w:val="000F38E3"/>
    <w:rsid w:val="00133351"/>
    <w:rsid w:val="0013383D"/>
    <w:rsid w:val="001404C0"/>
    <w:rsid w:val="00141143"/>
    <w:rsid w:val="00144344"/>
    <w:rsid w:val="00161F05"/>
    <w:rsid w:val="00173258"/>
    <w:rsid w:val="001763DF"/>
    <w:rsid w:val="001B05DE"/>
    <w:rsid w:val="001E261F"/>
    <w:rsid w:val="001E3EE6"/>
    <w:rsid w:val="00207628"/>
    <w:rsid w:val="00212DDF"/>
    <w:rsid w:val="00225187"/>
    <w:rsid w:val="00233BBC"/>
    <w:rsid w:val="0023754D"/>
    <w:rsid w:val="00241B74"/>
    <w:rsid w:val="002439AC"/>
    <w:rsid w:val="002470B3"/>
    <w:rsid w:val="00261364"/>
    <w:rsid w:val="00270B0D"/>
    <w:rsid w:val="00273396"/>
    <w:rsid w:val="002772A1"/>
    <w:rsid w:val="00282ED5"/>
    <w:rsid w:val="002A4D35"/>
    <w:rsid w:val="002B57C8"/>
    <w:rsid w:val="002C35E6"/>
    <w:rsid w:val="002D1F8A"/>
    <w:rsid w:val="002D4597"/>
    <w:rsid w:val="002D4A18"/>
    <w:rsid w:val="002E093D"/>
    <w:rsid w:val="002E7792"/>
    <w:rsid w:val="002F163A"/>
    <w:rsid w:val="002F5B77"/>
    <w:rsid w:val="003378AB"/>
    <w:rsid w:val="0034400B"/>
    <w:rsid w:val="00353C9D"/>
    <w:rsid w:val="00355DFA"/>
    <w:rsid w:val="003751B9"/>
    <w:rsid w:val="003758A2"/>
    <w:rsid w:val="003B47B5"/>
    <w:rsid w:val="003D2260"/>
    <w:rsid w:val="003D2C3E"/>
    <w:rsid w:val="003E35A4"/>
    <w:rsid w:val="00407AB4"/>
    <w:rsid w:val="00421D7F"/>
    <w:rsid w:val="00425AB9"/>
    <w:rsid w:val="00426654"/>
    <w:rsid w:val="00430C6C"/>
    <w:rsid w:val="00433AB7"/>
    <w:rsid w:val="004510BD"/>
    <w:rsid w:val="0045145F"/>
    <w:rsid w:val="0045307D"/>
    <w:rsid w:val="00483F60"/>
    <w:rsid w:val="00486830"/>
    <w:rsid w:val="00494AB9"/>
    <w:rsid w:val="004B1BE9"/>
    <w:rsid w:val="004C1749"/>
    <w:rsid w:val="004D6AB7"/>
    <w:rsid w:val="004E343D"/>
    <w:rsid w:val="004F0ABE"/>
    <w:rsid w:val="004F216E"/>
    <w:rsid w:val="004F546F"/>
    <w:rsid w:val="00550266"/>
    <w:rsid w:val="005517BF"/>
    <w:rsid w:val="00551909"/>
    <w:rsid w:val="0056155F"/>
    <w:rsid w:val="00564F2A"/>
    <w:rsid w:val="00583086"/>
    <w:rsid w:val="005A2D3A"/>
    <w:rsid w:val="005E01A2"/>
    <w:rsid w:val="00612448"/>
    <w:rsid w:val="00637578"/>
    <w:rsid w:val="00641DD5"/>
    <w:rsid w:val="00642FD4"/>
    <w:rsid w:val="006625E8"/>
    <w:rsid w:val="0067084A"/>
    <w:rsid w:val="00670D68"/>
    <w:rsid w:val="00671CBD"/>
    <w:rsid w:val="00686FA6"/>
    <w:rsid w:val="00690F31"/>
    <w:rsid w:val="006A5F41"/>
    <w:rsid w:val="006B0D6C"/>
    <w:rsid w:val="006D383D"/>
    <w:rsid w:val="006D3B78"/>
    <w:rsid w:val="006F2F32"/>
    <w:rsid w:val="006F3A07"/>
    <w:rsid w:val="006F78A6"/>
    <w:rsid w:val="0070207D"/>
    <w:rsid w:val="00704881"/>
    <w:rsid w:val="007072E5"/>
    <w:rsid w:val="007121BC"/>
    <w:rsid w:val="00720513"/>
    <w:rsid w:val="00720E36"/>
    <w:rsid w:val="0072414A"/>
    <w:rsid w:val="0072761A"/>
    <w:rsid w:val="0073724A"/>
    <w:rsid w:val="007479CA"/>
    <w:rsid w:val="007914D4"/>
    <w:rsid w:val="007A43BF"/>
    <w:rsid w:val="007A5D1D"/>
    <w:rsid w:val="007B0D0D"/>
    <w:rsid w:val="007B58B5"/>
    <w:rsid w:val="007B7922"/>
    <w:rsid w:val="007C1932"/>
    <w:rsid w:val="007C51CB"/>
    <w:rsid w:val="007E1784"/>
    <w:rsid w:val="007F51A7"/>
    <w:rsid w:val="007F7BD7"/>
    <w:rsid w:val="008126B7"/>
    <w:rsid w:val="0086261D"/>
    <w:rsid w:val="00866636"/>
    <w:rsid w:val="0087000C"/>
    <w:rsid w:val="00874B3B"/>
    <w:rsid w:val="00893066"/>
    <w:rsid w:val="008C5A11"/>
    <w:rsid w:val="008D37E4"/>
    <w:rsid w:val="008F2819"/>
    <w:rsid w:val="008F5EF7"/>
    <w:rsid w:val="00907C65"/>
    <w:rsid w:val="00937AC0"/>
    <w:rsid w:val="00946C24"/>
    <w:rsid w:val="00967078"/>
    <w:rsid w:val="00984C52"/>
    <w:rsid w:val="00984F5C"/>
    <w:rsid w:val="00986546"/>
    <w:rsid w:val="00991A03"/>
    <w:rsid w:val="00991AC6"/>
    <w:rsid w:val="00996C2D"/>
    <w:rsid w:val="009C1584"/>
    <w:rsid w:val="009C72B4"/>
    <w:rsid w:val="009D37A9"/>
    <w:rsid w:val="009F0128"/>
    <w:rsid w:val="009F1481"/>
    <w:rsid w:val="00A0516B"/>
    <w:rsid w:val="00A24B93"/>
    <w:rsid w:val="00A37B38"/>
    <w:rsid w:val="00A43B50"/>
    <w:rsid w:val="00A45FB4"/>
    <w:rsid w:val="00A47A5D"/>
    <w:rsid w:val="00A57AD0"/>
    <w:rsid w:val="00AA06EC"/>
    <w:rsid w:val="00AA1B85"/>
    <w:rsid w:val="00AC0764"/>
    <w:rsid w:val="00AC7F04"/>
    <w:rsid w:val="00B07A66"/>
    <w:rsid w:val="00B106E3"/>
    <w:rsid w:val="00B31F7B"/>
    <w:rsid w:val="00B521CF"/>
    <w:rsid w:val="00B67C4E"/>
    <w:rsid w:val="00B721DD"/>
    <w:rsid w:val="00B97920"/>
    <w:rsid w:val="00BA03A9"/>
    <w:rsid w:val="00BD369E"/>
    <w:rsid w:val="00BF66AE"/>
    <w:rsid w:val="00C01373"/>
    <w:rsid w:val="00C30C8F"/>
    <w:rsid w:val="00C37C6F"/>
    <w:rsid w:val="00C40263"/>
    <w:rsid w:val="00C54BE7"/>
    <w:rsid w:val="00C77081"/>
    <w:rsid w:val="00C958B4"/>
    <w:rsid w:val="00CB68B8"/>
    <w:rsid w:val="00CD43D2"/>
    <w:rsid w:val="00CD5B98"/>
    <w:rsid w:val="00CF5B77"/>
    <w:rsid w:val="00D07598"/>
    <w:rsid w:val="00D22A14"/>
    <w:rsid w:val="00D31A0B"/>
    <w:rsid w:val="00D40BAC"/>
    <w:rsid w:val="00D4387F"/>
    <w:rsid w:val="00D45F90"/>
    <w:rsid w:val="00D466B4"/>
    <w:rsid w:val="00D5083B"/>
    <w:rsid w:val="00D511D0"/>
    <w:rsid w:val="00D51585"/>
    <w:rsid w:val="00D53285"/>
    <w:rsid w:val="00D558D6"/>
    <w:rsid w:val="00D74F47"/>
    <w:rsid w:val="00D866F4"/>
    <w:rsid w:val="00D920FC"/>
    <w:rsid w:val="00DA3655"/>
    <w:rsid w:val="00DB4DDB"/>
    <w:rsid w:val="00DC392A"/>
    <w:rsid w:val="00DD0BF6"/>
    <w:rsid w:val="00DD68D3"/>
    <w:rsid w:val="00E13B73"/>
    <w:rsid w:val="00E14F41"/>
    <w:rsid w:val="00E1564E"/>
    <w:rsid w:val="00E340AD"/>
    <w:rsid w:val="00E461F9"/>
    <w:rsid w:val="00E73B5F"/>
    <w:rsid w:val="00EA55BF"/>
    <w:rsid w:val="00EB3E8A"/>
    <w:rsid w:val="00EC18DD"/>
    <w:rsid w:val="00EC1B02"/>
    <w:rsid w:val="00ED1CDB"/>
    <w:rsid w:val="00ED4610"/>
    <w:rsid w:val="00EE6B43"/>
    <w:rsid w:val="00F21A51"/>
    <w:rsid w:val="00F3439F"/>
    <w:rsid w:val="00F377A1"/>
    <w:rsid w:val="00FD19F5"/>
    <w:rsid w:val="00FF3135"/>
    <w:rsid w:val="3B876A67"/>
    <w:rsid w:val="5093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54B5"/>
  <w15:docId w15:val="{656AF17A-A07C-4CAC-B1C4-7C96AA93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8D3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8626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rsid w:val="00C54BE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numbering" w:customStyle="1" w:styleId="WWNum79">
    <w:name w:val="WWNum79"/>
    <w:basedOn w:val="Bezlisty"/>
    <w:rsid w:val="008F2819"/>
    <w:pPr>
      <w:numPr>
        <w:numId w:val="4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9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9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93D"/>
    <w:rPr>
      <w:rFonts w:ascii="Calibri" w:eastAsia="Calibri" w:hAnsi="Calibri"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A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A11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7689-EE29-4440-900B-96BB6FCE852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15e734b-c94d-4117-b999-42bc566cc590}" enabled="0" method="" siteId="{015e734b-c94d-4117-b999-42bc566cc59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7830</Words>
  <Characters>46986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Chwesiuk</dc:creator>
  <cp:lastModifiedBy>Karol Chwesiuk</cp:lastModifiedBy>
  <cp:revision>3</cp:revision>
  <cp:lastPrinted>2025-09-25T06:08:00Z</cp:lastPrinted>
  <dcterms:created xsi:type="dcterms:W3CDTF">2026-01-08T08:55:00Z</dcterms:created>
  <dcterms:modified xsi:type="dcterms:W3CDTF">2026-01-21T11:46:00Z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E3EDCCFFF26E4837B7EDF94F6E1127DF_13</vt:lpwstr>
  </property>
</Properties>
</file>